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FC" w:rsidRDefault="00DB40A7" w:rsidP="00DB4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A7">
        <w:rPr>
          <w:rFonts w:ascii="Times New Roman" w:hAnsi="Times New Roman" w:cs="Times New Roman"/>
          <w:b/>
          <w:sz w:val="28"/>
          <w:szCs w:val="28"/>
        </w:rPr>
        <w:t xml:space="preserve">Препараты </w:t>
      </w:r>
      <w:proofErr w:type="spellStart"/>
      <w:r w:rsidRPr="00DB40A7">
        <w:rPr>
          <w:rFonts w:ascii="Times New Roman" w:hAnsi="Times New Roman" w:cs="Times New Roman"/>
          <w:b/>
          <w:sz w:val="28"/>
          <w:szCs w:val="28"/>
        </w:rPr>
        <w:t>интраурально</w:t>
      </w:r>
      <w:proofErr w:type="spellEnd"/>
      <w:r w:rsidRPr="00DB40A7">
        <w:rPr>
          <w:rFonts w:ascii="Times New Roman" w:hAnsi="Times New Roman" w:cs="Times New Roman"/>
          <w:b/>
          <w:sz w:val="28"/>
          <w:szCs w:val="28"/>
        </w:rPr>
        <w:t xml:space="preserve"> в ЛОР патологии</w:t>
      </w:r>
    </w:p>
    <w:p w:rsidR="00DB40A7" w:rsidRPr="003E3CFA" w:rsidRDefault="00DB40A7" w:rsidP="00DB4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B40A7">
        <w:rPr>
          <w:rFonts w:ascii="Times New Roman" w:hAnsi="Times New Roman" w:cs="Times New Roman"/>
          <w:sz w:val="28"/>
          <w:szCs w:val="28"/>
        </w:rPr>
        <w:t>Отипакс</w:t>
      </w:r>
      <w:proofErr w:type="spellEnd"/>
      <w:r w:rsidRPr="00DB40A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ЛИДОКАИНА ГИДРОХЛОРИД, ФЕНАЗОН</w:t>
      </w:r>
      <w:r w:rsidRPr="00DB40A7">
        <w:rPr>
          <w:rFonts w:ascii="Times New Roman" w:hAnsi="Times New Roman" w:cs="Times New Roman"/>
          <w:sz w:val="28"/>
          <w:szCs w:val="28"/>
        </w:rPr>
        <w:t xml:space="preserve">). </w:t>
      </w:r>
      <w:r w:rsidRPr="00DB4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B4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казывает противовоспалительное, </w:t>
      </w:r>
      <w:proofErr w:type="spellStart"/>
      <w:r w:rsidRPr="00DB4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местноанестезирующее</w:t>
      </w:r>
      <w:proofErr w:type="spellEnd"/>
      <w:r w:rsidRPr="00DB4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анальгезирующее действие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B4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наружный слуховой проход - по 4 кап. 2-3 раза/</w:t>
      </w:r>
      <w:proofErr w:type="spellStart"/>
      <w:r w:rsidRPr="00DB4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</w:t>
      </w:r>
      <w:proofErr w:type="spellEnd"/>
      <w:r w:rsidRPr="00DB4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Курс лечения не должен превышать 10 </w:t>
      </w:r>
      <w:proofErr w:type="spellStart"/>
      <w:r w:rsidRPr="00DB4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</w:t>
      </w:r>
      <w:proofErr w:type="spellEnd"/>
      <w:r w:rsidRPr="00DB4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E3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Аналоги: </w:t>
      </w:r>
      <w:r w:rsidR="003E3CFA" w:rsidRPr="003E3C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ОТИРЕЛАКС, ЛОРОТОКС, ФОЛИКАП, ОТОЛОРИН, ОТИНУМ. </w:t>
      </w:r>
    </w:p>
    <w:p w:rsidR="003E3CFA" w:rsidRPr="003F114F" w:rsidRDefault="003E500B" w:rsidP="00DB4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Отофа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(РИФАМИЦИН НАТРИЯ). Антибактериальное средство. 3-5 кап 2р/с. Продолжительность курса не более 7 дней. </w:t>
      </w:r>
    </w:p>
    <w:p w:rsidR="003F114F" w:rsidRPr="004847C0" w:rsidRDefault="003F114F" w:rsidP="00DB4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Анауран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(ЛИДОКАИНА ГИДРОХЛОРИД, НЕОМИЦИНА СУЛЬФАТ, ПОЛИМИКСИНА «В» СУЛЬФАТ). </w:t>
      </w:r>
      <w:r w:rsidR="00484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Антибактериальное, </w:t>
      </w:r>
      <w:proofErr w:type="spellStart"/>
      <w:r w:rsidR="00484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местноанестезирующее</w:t>
      </w:r>
      <w:proofErr w:type="spellEnd"/>
      <w:r w:rsidR="00484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д-е. </w:t>
      </w:r>
      <w:r w:rsidR="004847C0" w:rsidRPr="004847C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Взрослым -</w:t>
      </w:r>
      <w:r w:rsidR="004847C0" w:rsidRPr="00484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4-5 капель 2-4 раза/</w:t>
      </w:r>
      <w:proofErr w:type="spellStart"/>
      <w:r w:rsidR="004847C0" w:rsidRPr="00484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</w:t>
      </w:r>
      <w:proofErr w:type="spellEnd"/>
      <w:r w:rsidR="004847C0" w:rsidRPr="00484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4847C0" w:rsidRPr="004847C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детям</w:t>
      </w:r>
      <w:r w:rsidR="004847C0" w:rsidRPr="00484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по 2-3 капли 3-4 раза/</w:t>
      </w:r>
      <w:proofErr w:type="spellStart"/>
      <w:r w:rsidR="004847C0" w:rsidRPr="00484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</w:t>
      </w:r>
      <w:proofErr w:type="spellEnd"/>
      <w:r w:rsidR="004847C0" w:rsidRPr="00484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зависимости от тяжести заболевания.</w:t>
      </w:r>
      <w:r w:rsidR="00484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Продолжительность курса не более 7 дней. </w:t>
      </w:r>
    </w:p>
    <w:p w:rsidR="004847C0" w:rsidRPr="007719CC" w:rsidRDefault="00936B17" w:rsidP="00DB4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-Дуо (ДЕКСАМЕТАЗОН, ЦИПРОФЛОКСАЦИН). </w:t>
      </w:r>
      <w:r w:rsidR="00714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Антибактериальное, противовоспалительное д-е. Противопоказания: перфорация БП. </w:t>
      </w:r>
      <w:r w:rsidR="00714CE4"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="00714CE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От 18ти лет п</w:t>
      </w:r>
      <w:r w:rsidR="00714CE4" w:rsidRPr="00714CE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о 4 капли в наружный слуховой канал пораженного уха 2 раза/</w:t>
      </w:r>
      <w:proofErr w:type="spellStart"/>
      <w:r w:rsidR="00714CE4" w:rsidRPr="00714CE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сут</w:t>
      </w:r>
      <w:proofErr w:type="spellEnd"/>
      <w:r w:rsidR="00714CE4" w:rsidRPr="00714CE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в течение 7 дней</w:t>
      </w:r>
    </w:p>
    <w:p w:rsidR="006F0D44" w:rsidRPr="007719CC" w:rsidRDefault="006F0D44" w:rsidP="006F0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71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Ципромед</w:t>
      </w:r>
      <w:proofErr w:type="spellEnd"/>
      <w:r w:rsidRPr="00771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(ЦИПРОФЛОКСАЦИН). </w:t>
      </w:r>
      <w:r w:rsidR="007719CC" w:rsidRPr="00771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Антибиотик. От 15ти лет </w:t>
      </w:r>
      <w:r w:rsidR="007719CC" w:rsidRPr="00771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5 капель в наружный слуховой проход 3 раза/</w:t>
      </w:r>
      <w:proofErr w:type="spellStart"/>
      <w:r w:rsidR="007719CC" w:rsidRPr="00771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</w:t>
      </w:r>
      <w:proofErr w:type="spellEnd"/>
      <w:r w:rsidR="00771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719CC" w:rsidRPr="00771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исчезновения симптомов заболевания следует продолжить лечение в течение 48 ч.</w:t>
      </w:r>
    </w:p>
    <w:p w:rsidR="007719CC" w:rsidRPr="00B2413D" w:rsidRDefault="007719CC" w:rsidP="006F0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Софрадекс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D17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ФРАМИЦЕТИНА СУЛЬФАТ, ДЕКСАМЕТАЗОН, ГРАМИЦИДИН). Антибактериальное, противовоспалительное. З</w:t>
      </w:r>
      <w:r w:rsidR="00D17010" w:rsidRPr="00D17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акапывают по 2-3 капли 3-4 раза/</w:t>
      </w:r>
      <w:proofErr w:type="spellStart"/>
      <w:r w:rsidR="00D17010" w:rsidRPr="00D17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</w:t>
      </w:r>
      <w:proofErr w:type="spellEnd"/>
      <w:r w:rsidR="00D17010" w:rsidRPr="00D17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наружный слуховой проход можно закладывать марлевый тампон, смоченный раствором</w:t>
      </w:r>
      <w:r w:rsidR="00D17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Продолжительность не более 7 дней. </w:t>
      </w:r>
    </w:p>
    <w:p w:rsidR="00B2413D" w:rsidRPr="009024BA" w:rsidRDefault="00B2413D" w:rsidP="006F0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Кандибиотик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B2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БЕКЛОМЕТАЗОНА ДИПРОПИОНАТ, КЛОТРИМАЗОЛ, ЛИДОКАИНА ГИДРОХЛОРИДА МОНОГИДРАТ, ХЛОРАМФЕНИКОЛ</w:t>
      </w:r>
      <w:r w:rsidRPr="00B2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A6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Противогрибковое, антибактериальное, противовоспалительное, противоаллергическое, анестетическое д-е. </w:t>
      </w:r>
      <w:r w:rsidR="00C040E8" w:rsidRPr="00C04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Закапывают в наружный слуховой проход по 4-5 капель</w:t>
      </w:r>
      <w:r w:rsidR="00C67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3-4 раза/</w:t>
      </w:r>
      <w:proofErr w:type="spellStart"/>
      <w:r w:rsidR="00C67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</w:t>
      </w:r>
      <w:proofErr w:type="spellEnd"/>
      <w:r w:rsidR="00C67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040E8" w:rsidRPr="00C04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 лечения составляет 7-10 дней</w:t>
      </w:r>
      <w:r w:rsidR="00C67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1ABE" w:rsidRPr="000C1ABE" w:rsidRDefault="009024BA" w:rsidP="000C1A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Данцил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(ОФЛОКСАЦИН). Антибактериальное средство. </w:t>
      </w:r>
      <w:r>
        <w:rPr>
          <w:rFonts w:ascii="Arial" w:hAnsi="Arial" w:cs="Arial"/>
          <w:color w:val="4E4E4E"/>
          <w:sz w:val="21"/>
          <w:szCs w:val="21"/>
          <w:shd w:val="clear" w:color="auto" w:fill="F7F7F7"/>
        </w:rPr>
        <w:t> </w:t>
      </w:r>
      <w:r w:rsidRPr="009024BA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От 12 лет </w:t>
      </w:r>
      <w:r w:rsidRPr="009024BA">
        <w:rPr>
          <w:rFonts w:ascii="Times New Roman" w:hAnsi="Times New Roman" w:cs="Times New Roman"/>
          <w:sz w:val="28"/>
          <w:szCs w:val="28"/>
          <w:shd w:val="clear" w:color="auto" w:fill="F7F7F7"/>
        </w:rPr>
        <w:t>по 10 капель в пораженное ухо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1 раз в сутки в течение 10-14 дней. </w:t>
      </w:r>
    </w:p>
    <w:p w:rsidR="00D862BD" w:rsidRPr="000C1ABE" w:rsidRDefault="00D862BD" w:rsidP="000C1A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1ABE">
        <w:rPr>
          <w:rFonts w:ascii="Times New Roman" w:hAnsi="Times New Roman" w:cs="Times New Roman"/>
          <w:sz w:val="28"/>
          <w:szCs w:val="28"/>
          <w:shd w:val="clear" w:color="auto" w:fill="F7F7F7"/>
        </w:rPr>
        <w:t>Нитрофунгин-тева</w:t>
      </w:r>
      <w:proofErr w:type="spellEnd"/>
      <w:r w:rsidRPr="000C1ABE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(ХЛОРНИТРОФЕНОЛ). Противогрибковое средство и при высоких концентрациях – антибактериальное. </w:t>
      </w:r>
      <w:r w:rsidR="000C1ABE" w:rsidRPr="000C1ABE">
        <w:rPr>
          <w:rFonts w:ascii="Times New Roman" w:hAnsi="Times New Roman" w:cs="Times New Roman"/>
          <w:color w:val="000000"/>
          <w:sz w:val="28"/>
          <w:szCs w:val="28"/>
        </w:rPr>
        <w:t>Раствор наносят на пораженные участки кожи ватным тампоном 2-3 раза/</w:t>
      </w:r>
      <w:proofErr w:type="spellStart"/>
      <w:r w:rsidR="000C1ABE" w:rsidRPr="000C1AB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="000C1ABE" w:rsidRPr="000C1A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1ABE" w:rsidRPr="000C1ABE">
        <w:rPr>
          <w:rFonts w:ascii="Arial" w:hAnsi="Arial" w:cs="Arial"/>
          <w:color w:val="000000"/>
          <w:sz w:val="26"/>
          <w:szCs w:val="26"/>
        </w:rPr>
        <w:t xml:space="preserve"> Лечение </w:t>
      </w:r>
      <w:r w:rsidR="000C1ABE" w:rsidRPr="000C1ABE">
        <w:rPr>
          <w:rFonts w:ascii="Times New Roman" w:hAnsi="Times New Roman" w:cs="Times New Roman"/>
          <w:color w:val="000000"/>
          <w:sz w:val="28"/>
          <w:szCs w:val="28"/>
        </w:rPr>
        <w:t>продолжают до исчезновения клинических проявлений заболевания.</w:t>
      </w:r>
      <w:r w:rsidR="000C1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1ABE" w:rsidRPr="000C1ABE">
        <w:rPr>
          <w:rFonts w:ascii="Times New Roman" w:hAnsi="Times New Roman" w:cs="Times New Roman"/>
          <w:color w:val="000000"/>
          <w:sz w:val="28"/>
          <w:szCs w:val="28"/>
        </w:rPr>
        <w:t>Для </w:t>
      </w:r>
      <w:r w:rsidR="000C1ABE" w:rsidRPr="000C1ABE">
        <w:rPr>
          <w:rFonts w:ascii="Times New Roman" w:hAnsi="Times New Roman" w:cs="Times New Roman"/>
          <w:iCs/>
          <w:color w:val="000000"/>
          <w:sz w:val="28"/>
          <w:szCs w:val="28"/>
        </w:rPr>
        <w:t>предупреждения рецидива</w:t>
      </w:r>
      <w:r w:rsidR="000C1ABE" w:rsidRPr="000C1ABE">
        <w:rPr>
          <w:rFonts w:ascii="Times New Roman" w:hAnsi="Times New Roman" w:cs="Times New Roman"/>
          <w:color w:val="000000"/>
          <w:sz w:val="28"/>
          <w:szCs w:val="28"/>
        </w:rPr>
        <w:t> раствор продолжают применять 2-3 раза в неделю в течение 4-6 недель.</w:t>
      </w:r>
      <w:r w:rsidR="000C1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D862BD" w:rsidRPr="000C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34A91"/>
    <w:multiLevelType w:val="hybridMultilevel"/>
    <w:tmpl w:val="F07C5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C8"/>
    <w:rsid w:val="000C1ABE"/>
    <w:rsid w:val="003E3CFA"/>
    <w:rsid w:val="003E500B"/>
    <w:rsid w:val="003F114F"/>
    <w:rsid w:val="004847C0"/>
    <w:rsid w:val="005C52FC"/>
    <w:rsid w:val="006A6470"/>
    <w:rsid w:val="006F0D44"/>
    <w:rsid w:val="00714CE4"/>
    <w:rsid w:val="007719CC"/>
    <w:rsid w:val="009024BA"/>
    <w:rsid w:val="00936B17"/>
    <w:rsid w:val="00B2413D"/>
    <w:rsid w:val="00C040E8"/>
    <w:rsid w:val="00C671AF"/>
    <w:rsid w:val="00D17010"/>
    <w:rsid w:val="00D728C8"/>
    <w:rsid w:val="00D862BD"/>
    <w:rsid w:val="00DB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2DB7B-7B00-49C2-B4EB-BB9F6B1C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2020-10-02T11:52:00Z</dcterms:created>
  <dcterms:modified xsi:type="dcterms:W3CDTF">2020-10-02T12:53:00Z</dcterms:modified>
</cp:coreProperties>
</file>