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3B" w:rsidRDefault="005C5A3B" w:rsidP="00EE7427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образования.</w:t>
      </w:r>
    </w:p>
    <w:p w:rsidR="005C5A3B" w:rsidRDefault="005C5A3B" w:rsidP="00EE7427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«Астраханский государственный медицинский университет»</w:t>
      </w:r>
    </w:p>
    <w:p w:rsidR="005C5A3B" w:rsidRDefault="005C5A3B" w:rsidP="00EE7427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здравоохранения Российской Федерации.</w:t>
      </w:r>
    </w:p>
    <w:p w:rsidR="005C5A3B" w:rsidRDefault="005C5A3B" w:rsidP="005C5A3B">
      <w:pPr>
        <w:pStyle w:val="a3"/>
        <w:spacing w:line="360" w:lineRule="auto"/>
        <w:jc w:val="right"/>
        <w:rPr>
          <w:color w:val="000000"/>
          <w:sz w:val="28"/>
          <w:szCs w:val="28"/>
        </w:rPr>
      </w:pPr>
    </w:p>
    <w:p w:rsidR="00EE7427" w:rsidRDefault="00EE7427" w:rsidP="005C5A3B">
      <w:pPr>
        <w:pStyle w:val="a3"/>
        <w:spacing w:line="360" w:lineRule="auto"/>
        <w:jc w:val="right"/>
        <w:rPr>
          <w:color w:val="000000"/>
          <w:sz w:val="28"/>
          <w:szCs w:val="28"/>
        </w:rPr>
      </w:pPr>
    </w:p>
    <w:p w:rsidR="005C5A3B" w:rsidRDefault="005C5A3B" w:rsidP="00EE7427">
      <w:pPr>
        <w:pStyle w:val="a3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судебной медицины</w:t>
      </w:r>
    </w:p>
    <w:p w:rsidR="005C5A3B" w:rsidRDefault="005C5A3B" w:rsidP="00EE7427">
      <w:pPr>
        <w:pStyle w:val="a3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кафедрой, д.м.н., профессор</w:t>
      </w:r>
      <w:r w:rsidRPr="00087D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Джуваляков П.Г.</w:t>
      </w:r>
    </w:p>
    <w:p w:rsidR="005C5A3B" w:rsidRDefault="005C5A3B" w:rsidP="005C5A3B">
      <w:pPr>
        <w:pStyle w:val="a3"/>
        <w:spacing w:line="360" w:lineRule="auto"/>
        <w:jc w:val="right"/>
        <w:rPr>
          <w:color w:val="000000"/>
          <w:sz w:val="28"/>
          <w:szCs w:val="28"/>
        </w:rPr>
      </w:pPr>
    </w:p>
    <w:p w:rsidR="005C5A3B" w:rsidRPr="00EE7427" w:rsidRDefault="005C5A3B" w:rsidP="005C5A3B">
      <w:pPr>
        <w:pStyle w:val="a3"/>
        <w:spacing w:line="360" w:lineRule="auto"/>
        <w:jc w:val="center"/>
        <w:rPr>
          <w:b/>
          <w:color w:val="000000"/>
          <w:sz w:val="72"/>
          <w:szCs w:val="72"/>
        </w:rPr>
      </w:pPr>
      <w:r w:rsidRPr="00EE7427">
        <w:rPr>
          <w:b/>
          <w:color w:val="000000"/>
          <w:sz w:val="72"/>
          <w:szCs w:val="72"/>
        </w:rPr>
        <w:t>Реферат</w:t>
      </w:r>
    </w:p>
    <w:p w:rsidR="005C5A3B" w:rsidRPr="00EE7427" w:rsidRDefault="005C5A3B" w:rsidP="005C5A3B">
      <w:pPr>
        <w:jc w:val="center"/>
        <w:rPr>
          <w:rFonts w:ascii="Times New Roman" w:hAnsi="Times New Roman" w:cs="Times New Roman"/>
          <w:sz w:val="40"/>
          <w:szCs w:val="40"/>
        </w:rPr>
      </w:pPr>
      <w:r w:rsidRPr="00EE7427">
        <w:rPr>
          <w:rFonts w:ascii="Times New Roman" w:hAnsi="Times New Roman" w:cs="Times New Roman"/>
          <w:color w:val="000000"/>
          <w:sz w:val="40"/>
          <w:szCs w:val="40"/>
        </w:rPr>
        <w:t>«</w:t>
      </w:r>
      <w:r w:rsidRPr="00EE7427">
        <w:rPr>
          <w:rFonts w:ascii="Times New Roman" w:hAnsi="Times New Roman" w:cs="Times New Roman"/>
          <w:sz w:val="40"/>
          <w:szCs w:val="40"/>
        </w:rPr>
        <w:t>Реактивные</w:t>
      </w:r>
      <w:r w:rsidR="00EE7427">
        <w:rPr>
          <w:rFonts w:ascii="Times New Roman" w:hAnsi="Times New Roman" w:cs="Times New Roman"/>
          <w:sz w:val="40"/>
          <w:szCs w:val="40"/>
        </w:rPr>
        <w:t xml:space="preserve"> (функциональные)</w:t>
      </w:r>
      <w:r w:rsidRPr="00EE7427">
        <w:rPr>
          <w:rFonts w:ascii="Times New Roman" w:hAnsi="Times New Roman" w:cs="Times New Roman"/>
          <w:sz w:val="40"/>
          <w:szCs w:val="40"/>
        </w:rPr>
        <w:t xml:space="preserve"> изменения костной ткани. Фазы костеобразования. Формы резорбции костной ткани</w:t>
      </w:r>
      <w:r w:rsidRPr="00EE7427">
        <w:rPr>
          <w:rFonts w:ascii="Times New Roman" w:hAnsi="Times New Roman" w:cs="Times New Roman"/>
          <w:color w:val="000000"/>
          <w:sz w:val="40"/>
          <w:szCs w:val="40"/>
        </w:rPr>
        <w:t>».</w:t>
      </w:r>
    </w:p>
    <w:p w:rsidR="005C5A3B" w:rsidRPr="0005253E" w:rsidRDefault="005C5A3B" w:rsidP="005C5A3B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5C5A3B" w:rsidRDefault="00EE7427" w:rsidP="00EE7427">
      <w:pPr>
        <w:pStyle w:val="a3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 студент 613</w:t>
      </w:r>
      <w:r w:rsidR="00056125">
        <w:rPr>
          <w:color w:val="000000"/>
          <w:sz w:val="28"/>
          <w:szCs w:val="28"/>
        </w:rPr>
        <w:t xml:space="preserve"> </w:t>
      </w:r>
      <w:r w:rsidR="005C5A3B">
        <w:rPr>
          <w:color w:val="000000"/>
          <w:sz w:val="28"/>
          <w:szCs w:val="28"/>
        </w:rPr>
        <w:t>группы</w:t>
      </w:r>
    </w:p>
    <w:p w:rsidR="005C5A3B" w:rsidRDefault="00EE7427" w:rsidP="00EE7427">
      <w:pPr>
        <w:pStyle w:val="a3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педиатр</w:t>
      </w:r>
      <w:r w:rsidR="005C5A3B">
        <w:rPr>
          <w:color w:val="000000"/>
          <w:sz w:val="28"/>
          <w:szCs w:val="28"/>
        </w:rPr>
        <w:t>ического факультета</w:t>
      </w:r>
    </w:p>
    <w:p w:rsidR="005C5A3B" w:rsidRDefault="00EE7427" w:rsidP="00EE7427">
      <w:pPr>
        <w:pStyle w:val="a3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Мамилова Х.Г.</w:t>
      </w:r>
    </w:p>
    <w:p w:rsidR="005C5A3B" w:rsidRDefault="005C5A3B" w:rsidP="00EE7427">
      <w:pPr>
        <w:pStyle w:val="a3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Проверила:  доцент Збруева Ю.В.</w:t>
      </w:r>
    </w:p>
    <w:p w:rsidR="00EE7427" w:rsidRPr="00387C10" w:rsidRDefault="00EE7427" w:rsidP="005C5A3B">
      <w:pPr>
        <w:pStyle w:val="a3"/>
        <w:spacing w:line="360" w:lineRule="auto"/>
        <w:rPr>
          <w:color w:val="000000"/>
          <w:sz w:val="28"/>
          <w:szCs w:val="28"/>
        </w:rPr>
      </w:pPr>
    </w:p>
    <w:p w:rsidR="005C5A3B" w:rsidRDefault="005C5A3B" w:rsidP="005C5A3B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Астрахань </w:t>
      </w:r>
      <w:r w:rsidR="00EE7427">
        <w:rPr>
          <w:color w:val="000000"/>
          <w:sz w:val="28"/>
          <w:szCs w:val="28"/>
        </w:rPr>
        <w:t xml:space="preserve">2021 </w:t>
      </w:r>
    </w:p>
    <w:p w:rsidR="00EC2B43" w:rsidRPr="00056125" w:rsidRDefault="005C5A3B" w:rsidP="000561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12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C5A3B" w:rsidRPr="00056125" w:rsidRDefault="005C5A3B" w:rsidP="00056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25">
        <w:rPr>
          <w:rFonts w:ascii="Times New Roman" w:hAnsi="Times New Roman" w:cs="Times New Roman"/>
          <w:sz w:val="28"/>
          <w:szCs w:val="28"/>
        </w:rPr>
        <w:t>Введение</w:t>
      </w:r>
      <w:r w:rsidR="00056125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E7427">
        <w:rPr>
          <w:rFonts w:ascii="Times New Roman" w:hAnsi="Times New Roman" w:cs="Times New Roman"/>
          <w:sz w:val="28"/>
          <w:szCs w:val="28"/>
        </w:rPr>
        <w:t>.</w:t>
      </w:r>
      <w:r w:rsidR="00056125">
        <w:rPr>
          <w:rFonts w:ascii="Times New Roman" w:hAnsi="Times New Roman" w:cs="Times New Roman"/>
          <w:sz w:val="28"/>
          <w:szCs w:val="28"/>
        </w:rPr>
        <w:t>………………………………………....3</w:t>
      </w:r>
    </w:p>
    <w:p w:rsidR="00974597" w:rsidRDefault="00974597" w:rsidP="00056125">
      <w:pPr>
        <w:pStyle w:val="a4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организация костной ткани………………………………………4</w:t>
      </w:r>
    </w:p>
    <w:p w:rsidR="00056125" w:rsidRPr="00056125" w:rsidRDefault="00EE7427" w:rsidP="00056125">
      <w:pPr>
        <w:pStyle w:val="a4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</w:t>
      </w:r>
      <w:r w:rsidR="00056125" w:rsidRPr="00056125">
        <w:rPr>
          <w:rFonts w:ascii="Times New Roman" w:hAnsi="Times New Roman" w:cs="Times New Roman"/>
          <w:sz w:val="28"/>
          <w:szCs w:val="28"/>
        </w:rPr>
        <w:t xml:space="preserve"> изменения костной ткани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974597">
        <w:rPr>
          <w:rFonts w:ascii="Times New Roman" w:hAnsi="Times New Roman" w:cs="Times New Roman"/>
          <w:sz w:val="28"/>
          <w:szCs w:val="28"/>
        </w:rPr>
        <w:t>…….8</w:t>
      </w:r>
    </w:p>
    <w:p w:rsidR="00056125" w:rsidRPr="00056125" w:rsidRDefault="00056125" w:rsidP="00056125">
      <w:pPr>
        <w:pStyle w:val="a4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125">
        <w:rPr>
          <w:rFonts w:ascii="Times New Roman" w:hAnsi="Times New Roman" w:cs="Times New Roman"/>
          <w:sz w:val="28"/>
          <w:szCs w:val="28"/>
        </w:rPr>
        <w:t>Фазы костеобразования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EE7427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974597">
        <w:rPr>
          <w:rFonts w:ascii="Times New Roman" w:hAnsi="Times New Roman" w:cs="Times New Roman"/>
          <w:sz w:val="28"/>
          <w:szCs w:val="28"/>
        </w:rPr>
        <w:t>…………12</w:t>
      </w:r>
    </w:p>
    <w:p w:rsidR="00056125" w:rsidRPr="00056125" w:rsidRDefault="00056125" w:rsidP="00056125">
      <w:pPr>
        <w:pStyle w:val="a4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125">
        <w:rPr>
          <w:rFonts w:ascii="Times New Roman" w:hAnsi="Times New Roman" w:cs="Times New Roman"/>
          <w:sz w:val="28"/>
          <w:szCs w:val="28"/>
        </w:rPr>
        <w:t>Формы резорбции костной ткани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EE7427">
        <w:rPr>
          <w:rFonts w:ascii="Times New Roman" w:hAnsi="Times New Roman" w:cs="Times New Roman"/>
          <w:sz w:val="28"/>
          <w:szCs w:val="28"/>
        </w:rPr>
        <w:t>……………………</w:t>
      </w:r>
      <w:r w:rsidR="00974597">
        <w:rPr>
          <w:rFonts w:ascii="Times New Roman" w:hAnsi="Times New Roman" w:cs="Times New Roman"/>
          <w:sz w:val="28"/>
          <w:szCs w:val="28"/>
        </w:rPr>
        <w:t>………19</w:t>
      </w:r>
    </w:p>
    <w:p w:rsidR="00EC2B43" w:rsidRPr="005C5A3B" w:rsidRDefault="00056125" w:rsidP="000561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125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974597">
        <w:rPr>
          <w:rFonts w:ascii="Times New Roman" w:hAnsi="Times New Roman" w:cs="Times New Roman"/>
          <w:sz w:val="28"/>
          <w:szCs w:val="28"/>
        </w:rPr>
        <w:t>………………………………………………………….…..24</w:t>
      </w: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EC2B43" w:rsidRPr="005C5A3B" w:rsidRDefault="00EC2B43">
      <w:pPr>
        <w:rPr>
          <w:rFonts w:ascii="Times New Roman" w:hAnsi="Times New Roman" w:cs="Times New Roman"/>
          <w:sz w:val="28"/>
          <w:szCs w:val="28"/>
        </w:rPr>
      </w:pPr>
    </w:p>
    <w:p w:rsidR="005C5A3B" w:rsidRPr="005C5A3B" w:rsidRDefault="005C5A3B">
      <w:pPr>
        <w:rPr>
          <w:rFonts w:ascii="Times New Roman" w:hAnsi="Times New Roman" w:cs="Times New Roman"/>
          <w:sz w:val="28"/>
          <w:szCs w:val="28"/>
        </w:rPr>
      </w:pPr>
    </w:p>
    <w:p w:rsidR="00331861" w:rsidRDefault="00331861" w:rsidP="00331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2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3755B" w:rsidRPr="00056125" w:rsidRDefault="00C3755B" w:rsidP="00331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5B" w:rsidRPr="00C3755B" w:rsidRDefault="00C3755B" w:rsidP="00C375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Скелет, вы</w:t>
      </w:r>
      <w:r>
        <w:rPr>
          <w:rFonts w:ascii="Times New Roman" w:hAnsi="Times New Roman" w:cs="Times New Roman"/>
          <w:sz w:val="28"/>
          <w:szCs w:val="28"/>
        </w:rPr>
        <w:t xml:space="preserve">полняющий в организме опорную и </w:t>
      </w:r>
      <w:r w:rsidRPr="00C3755B">
        <w:rPr>
          <w:rFonts w:ascii="Times New Roman" w:hAnsi="Times New Roman" w:cs="Times New Roman"/>
          <w:sz w:val="28"/>
          <w:szCs w:val="28"/>
        </w:rPr>
        <w:t>защитную фун</w:t>
      </w:r>
      <w:r>
        <w:rPr>
          <w:rFonts w:ascii="Times New Roman" w:hAnsi="Times New Roman" w:cs="Times New Roman"/>
          <w:sz w:val="28"/>
          <w:szCs w:val="28"/>
        </w:rPr>
        <w:t xml:space="preserve">кции, состоит из соединительной </w:t>
      </w:r>
      <w:r w:rsidRPr="00C3755B">
        <w:rPr>
          <w:rFonts w:ascii="Times New Roman" w:hAnsi="Times New Roman" w:cs="Times New Roman"/>
          <w:sz w:val="28"/>
          <w:szCs w:val="28"/>
        </w:rPr>
        <w:t>ткани особой формы с обызвествленным межклеточным веществом. Костная ткань – это живая динамическая стру</w:t>
      </w:r>
      <w:r>
        <w:rPr>
          <w:rFonts w:ascii="Times New Roman" w:hAnsi="Times New Roman" w:cs="Times New Roman"/>
          <w:sz w:val="28"/>
          <w:szCs w:val="28"/>
        </w:rPr>
        <w:t xml:space="preserve">ктура, участвующая в гомеостазе </w:t>
      </w:r>
      <w:r w:rsidRPr="00C3755B">
        <w:rPr>
          <w:rFonts w:ascii="Times New Roman" w:hAnsi="Times New Roman" w:cs="Times New Roman"/>
          <w:sz w:val="28"/>
          <w:szCs w:val="28"/>
        </w:rPr>
        <w:t>кальция, фосфора, карбоната, других микроэлементов, а также</w:t>
      </w:r>
      <w:r>
        <w:rPr>
          <w:rFonts w:ascii="Times New Roman" w:hAnsi="Times New Roman" w:cs="Times New Roman"/>
          <w:sz w:val="28"/>
          <w:szCs w:val="28"/>
        </w:rPr>
        <w:t xml:space="preserve"> в регуляции кислотно-основного </w:t>
      </w:r>
      <w:r w:rsidRPr="00C3755B">
        <w:rPr>
          <w:rFonts w:ascii="Times New Roman" w:hAnsi="Times New Roman" w:cs="Times New Roman"/>
          <w:sz w:val="28"/>
          <w:szCs w:val="28"/>
        </w:rPr>
        <w:t>равновесия. Она тесно контактирует с гемопоэтической систем</w:t>
      </w:r>
      <w:r>
        <w:rPr>
          <w:rFonts w:ascii="Times New Roman" w:hAnsi="Times New Roman" w:cs="Times New Roman"/>
          <w:sz w:val="28"/>
          <w:szCs w:val="28"/>
        </w:rPr>
        <w:t xml:space="preserve">ой (красный костный мозг), имея </w:t>
      </w:r>
      <w:r w:rsidRPr="00C3755B">
        <w:rPr>
          <w:rFonts w:ascii="Times New Roman" w:hAnsi="Times New Roman" w:cs="Times New Roman"/>
          <w:sz w:val="28"/>
          <w:szCs w:val="28"/>
        </w:rPr>
        <w:t>с ней общий</w:t>
      </w:r>
      <w:r>
        <w:rPr>
          <w:rFonts w:ascii="Times New Roman" w:hAnsi="Times New Roman" w:cs="Times New Roman"/>
          <w:sz w:val="28"/>
          <w:szCs w:val="28"/>
        </w:rPr>
        <w:t xml:space="preserve"> пул клеток-предшественников и </w:t>
      </w:r>
      <w:r w:rsidRPr="00C3755B">
        <w:rPr>
          <w:rFonts w:ascii="Times New Roman" w:hAnsi="Times New Roman" w:cs="Times New Roman"/>
          <w:sz w:val="28"/>
          <w:szCs w:val="28"/>
        </w:rPr>
        <w:t>местных рег</w:t>
      </w:r>
      <w:r>
        <w:rPr>
          <w:rFonts w:ascii="Times New Roman" w:hAnsi="Times New Roman" w:cs="Times New Roman"/>
          <w:sz w:val="28"/>
          <w:szCs w:val="28"/>
        </w:rPr>
        <w:t xml:space="preserve">уляторных факторов. Минеральный </w:t>
      </w:r>
      <w:r w:rsidRPr="00C3755B">
        <w:rPr>
          <w:rFonts w:ascii="Times New Roman" w:hAnsi="Times New Roman" w:cs="Times New Roman"/>
          <w:sz w:val="28"/>
          <w:szCs w:val="28"/>
        </w:rPr>
        <w:t>матрикс косте</w:t>
      </w:r>
      <w:r>
        <w:rPr>
          <w:rFonts w:ascii="Times New Roman" w:hAnsi="Times New Roman" w:cs="Times New Roman"/>
          <w:sz w:val="28"/>
          <w:szCs w:val="28"/>
        </w:rPr>
        <w:t xml:space="preserve">й скелета обладает способностью </w:t>
      </w:r>
      <w:r w:rsidRPr="00C3755B">
        <w:rPr>
          <w:rFonts w:ascii="Times New Roman" w:hAnsi="Times New Roman" w:cs="Times New Roman"/>
          <w:sz w:val="28"/>
          <w:szCs w:val="28"/>
        </w:rPr>
        <w:t>связывать не</w:t>
      </w:r>
      <w:r>
        <w:rPr>
          <w:rFonts w:ascii="Times New Roman" w:hAnsi="Times New Roman" w:cs="Times New Roman"/>
          <w:sz w:val="28"/>
          <w:szCs w:val="28"/>
        </w:rPr>
        <w:t xml:space="preserve">которые токсины и ионы металлов </w:t>
      </w:r>
      <w:r w:rsidRPr="00C3755B">
        <w:rPr>
          <w:rFonts w:ascii="Times New Roman" w:hAnsi="Times New Roman" w:cs="Times New Roman"/>
          <w:sz w:val="28"/>
          <w:szCs w:val="28"/>
        </w:rPr>
        <w:t>(как тяжелых, т</w:t>
      </w:r>
      <w:r>
        <w:rPr>
          <w:rFonts w:ascii="Times New Roman" w:hAnsi="Times New Roman" w:cs="Times New Roman"/>
          <w:sz w:val="28"/>
          <w:szCs w:val="28"/>
        </w:rPr>
        <w:t xml:space="preserve">ак и легких), что, по-видимому, </w:t>
      </w:r>
      <w:r w:rsidRPr="00C3755B">
        <w:rPr>
          <w:rFonts w:ascii="Times New Roman" w:hAnsi="Times New Roman" w:cs="Times New Roman"/>
          <w:sz w:val="28"/>
          <w:szCs w:val="28"/>
        </w:rPr>
        <w:t>имеет значени</w:t>
      </w:r>
      <w:r>
        <w:rPr>
          <w:rFonts w:ascii="Times New Roman" w:hAnsi="Times New Roman" w:cs="Times New Roman"/>
          <w:sz w:val="28"/>
          <w:szCs w:val="28"/>
        </w:rPr>
        <w:t xml:space="preserve">е в минимизации их токсического </w:t>
      </w:r>
      <w:r w:rsidRPr="00C3755B">
        <w:rPr>
          <w:rFonts w:ascii="Times New Roman" w:hAnsi="Times New Roman" w:cs="Times New Roman"/>
          <w:sz w:val="28"/>
          <w:szCs w:val="28"/>
        </w:rPr>
        <w:t>воздействия на кле</w:t>
      </w:r>
      <w:r>
        <w:rPr>
          <w:rFonts w:ascii="Times New Roman" w:hAnsi="Times New Roman" w:cs="Times New Roman"/>
          <w:sz w:val="28"/>
          <w:szCs w:val="28"/>
        </w:rPr>
        <w:t xml:space="preserve">тки других органов. В контексте </w:t>
      </w:r>
      <w:r w:rsidRPr="00C3755B">
        <w:rPr>
          <w:rFonts w:ascii="Times New Roman" w:hAnsi="Times New Roman" w:cs="Times New Roman"/>
          <w:sz w:val="28"/>
          <w:szCs w:val="28"/>
        </w:rPr>
        <w:t>нефрологии уме</w:t>
      </w:r>
      <w:r>
        <w:rPr>
          <w:rFonts w:ascii="Times New Roman" w:hAnsi="Times New Roman" w:cs="Times New Roman"/>
          <w:sz w:val="28"/>
          <w:szCs w:val="28"/>
        </w:rPr>
        <w:t xml:space="preserve">стно вспомнить накопление ионов </w:t>
      </w:r>
      <w:r w:rsidRPr="00C3755B">
        <w:rPr>
          <w:rFonts w:ascii="Times New Roman" w:hAnsi="Times New Roman" w:cs="Times New Roman"/>
          <w:sz w:val="28"/>
          <w:szCs w:val="28"/>
        </w:rPr>
        <w:t>алюминия, желе</w:t>
      </w:r>
      <w:r>
        <w:rPr>
          <w:rFonts w:ascii="Times New Roman" w:hAnsi="Times New Roman" w:cs="Times New Roman"/>
          <w:sz w:val="28"/>
          <w:szCs w:val="28"/>
        </w:rPr>
        <w:t xml:space="preserve">за, стронция в минерализованном </w:t>
      </w:r>
      <w:r w:rsidRPr="00C3755B">
        <w:rPr>
          <w:rFonts w:ascii="Times New Roman" w:hAnsi="Times New Roman" w:cs="Times New Roman"/>
          <w:sz w:val="28"/>
          <w:szCs w:val="28"/>
        </w:rPr>
        <w:t>матриксе ко</w:t>
      </w:r>
      <w:r>
        <w:rPr>
          <w:rFonts w:ascii="Times New Roman" w:hAnsi="Times New Roman" w:cs="Times New Roman"/>
          <w:sz w:val="28"/>
          <w:szCs w:val="28"/>
        </w:rPr>
        <w:t xml:space="preserve">стей при повышенном поступлении </w:t>
      </w:r>
      <w:r w:rsidRPr="00C3755B">
        <w:rPr>
          <w:rFonts w:ascii="Times New Roman" w:hAnsi="Times New Roman" w:cs="Times New Roman"/>
          <w:sz w:val="28"/>
          <w:szCs w:val="28"/>
        </w:rPr>
        <w:t>их в организ</w:t>
      </w:r>
      <w:r>
        <w:rPr>
          <w:rFonts w:ascii="Times New Roman" w:hAnsi="Times New Roman" w:cs="Times New Roman"/>
          <w:sz w:val="28"/>
          <w:szCs w:val="28"/>
        </w:rPr>
        <w:t xml:space="preserve">м пациентов, получающих лечение </w:t>
      </w:r>
      <w:r w:rsidRPr="00C3755B">
        <w:rPr>
          <w:rFonts w:ascii="Times New Roman" w:hAnsi="Times New Roman" w:cs="Times New Roman"/>
          <w:sz w:val="28"/>
          <w:szCs w:val="28"/>
        </w:rPr>
        <w:t>гемодиализом.</w:t>
      </w:r>
    </w:p>
    <w:p w:rsidR="00C3755B" w:rsidRPr="00C3755B" w:rsidRDefault="00C3755B" w:rsidP="00C375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Костная ткань</w:t>
      </w:r>
      <w:r>
        <w:rPr>
          <w:rFonts w:ascii="Times New Roman" w:hAnsi="Times New Roman" w:cs="Times New Roman"/>
          <w:sz w:val="28"/>
          <w:szCs w:val="28"/>
        </w:rPr>
        <w:t xml:space="preserve"> служит в организме резервуаром </w:t>
      </w:r>
      <w:r w:rsidRPr="00C3755B">
        <w:rPr>
          <w:rFonts w:ascii="Times New Roman" w:hAnsi="Times New Roman" w:cs="Times New Roman"/>
          <w:sz w:val="28"/>
          <w:szCs w:val="28"/>
        </w:rPr>
        <w:t>для многи</w:t>
      </w:r>
      <w:r>
        <w:rPr>
          <w:rFonts w:ascii="Times New Roman" w:hAnsi="Times New Roman" w:cs="Times New Roman"/>
          <w:sz w:val="28"/>
          <w:szCs w:val="28"/>
        </w:rPr>
        <w:t>х факторов роста и цитокинов</w:t>
      </w:r>
      <w:r w:rsidRPr="00C3755B">
        <w:rPr>
          <w:rFonts w:ascii="Times New Roman" w:hAnsi="Times New Roman" w:cs="Times New Roman"/>
          <w:sz w:val="28"/>
          <w:szCs w:val="28"/>
        </w:rPr>
        <w:t>, некоторые из ни</w:t>
      </w:r>
      <w:r>
        <w:rPr>
          <w:rFonts w:ascii="Times New Roman" w:hAnsi="Times New Roman" w:cs="Times New Roman"/>
          <w:sz w:val="28"/>
          <w:szCs w:val="28"/>
        </w:rPr>
        <w:t xml:space="preserve">х синтезируются самими костными </w:t>
      </w:r>
      <w:r w:rsidRPr="00C3755B">
        <w:rPr>
          <w:rFonts w:ascii="Times New Roman" w:hAnsi="Times New Roman" w:cs="Times New Roman"/>
          <w:sz w:val="28"/>
          <w:szCs w:val="28"/>
        </w:rPr>
        <w:t>клетками, секр</w:t>
      </w:r>
      <w:r>
        <w:rPr>
          <w:rFonts w:ascii="Times New Roman" w:hAnsi="Times New Roman" w:cs="Times New Roman"/>
          <w:sz w:val="28"/>
          <w:szCs w:val="28"/>
        </w:rPr>
        <w:t xml:space="preserve">етируются в кровь и участвуют в </w:t>
      </w:r>
      <w:r w:rsidRPr="00C3755B">
        <w:rPr>
          <w:rFonts w:ascii="Times New Roman" w:hAnsi="Times New Roman" w:cs="Times New Roman"/>
          <w:sz w:val="28"/>
          <w:szCs w:val="28"/>
        </w:rPr>
        <w:t>регуляции метаболизма. Так, например, до недавнего времени участие костной ткани в кальцийфосфорном обм</w:t>
      </w:r>
      <w:r>
        <w:rPr>
          <w:rFonts w:ascii="Times New Roman" w:hAnsi="Times New Roman" w:cs="Times New Roman"/>
          <w:sz w:val="28"/>
          <w:szCs w:val="28"/>
        </w:rPr>
        <w:t xml:space="preserve">ене рассматривали исключительно </w:t>
      </w:r>
      <w:r w:rsidRPr="00C3755B">
        <w:rPr>
          <w:rFonts w:ascii="Times New Roman" w:hAnsi="Times New Roman" w:cs="Times New Roman"/>
          <w:sz w:val="28"/>
          <w:szCs w:val="28"/>
        </w:rPr>
        <w:t>с позиции то</w:t>
      </w:r>
      <w:r>
        <w:rPr>
          <w:rFonts w:ascii="Times New Roman" w:hAnsi="Times New Roman" w:cs="Times New Roman"/>
          <w:sz w:val="28"/>
          <w:szCs w:val="28"/>
        </w:rPr>
        <w:t xml:space="preserve">го, что кость является основным </w:t>
      </w:r>
      <w:r w:rsidRPr="00C3755B">
        <w:rPr>
          <w:rFonts w:ascii="Times New Roman" w:hAnsi="Times New Roman" w:cs="Times New Roman"/>
          <w:sz w:val="28"/>
          <w:szCs w:val="28"/>
        </w:rPr>
        <w:t>местом действи</w:t>
      </w:r>
      <w:r>
        <w:rPr>
          <w:rFonts w:ascii="Times New Roman" w:hAnsi="Times New Roman" w:cs="Times New Roman"/>
          <w:sz w:val="28"/>
          <w:szCs w:val="28"/>
        </w:rPr>
        <w:t xml:space="preserve">я паратиреоидного гормона (ПТГ) </w:t>
      </w:r>
      <w:r w:rsidRPr="00C37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кальцитриола [КТ) (1,25(OH)2 D3</w:t>
      </w:r>
      <w:r w:rsidRPr="00C3755B">
        <w:rPr>
          <w:rFonts w:ascii="Times New Roman" w:hAnsi="Times New Roman" w:cs="Times New Roman"/>
          <w:sz w:val="28"/>
          <w:szCs w:val="28"/>
        </w:rPr>
        <w:t>-дигидроксихолекальциферола]. В настоящее время установлено, что фактор роста фибр</w:t>
      </w:r>
      <w:r>
        <w:rPr>
          <w:rFonts w:ascii="Times New Roman" w:hAnsi="Times New Roman" w:cs="Times New Roman"/>
          <w:sz w:val="28"/>
          <w:szCs w:val="28"/>
        </w:rPr>
        <w:t xml:space="preserve">областов-23 (ФРФ-23), </w:t>
      </w:r>
      <w:r w:rsidRPr="00C3755B">
        <w:rPr>
          <w:rFonts w:ascii="Times New Roman" w:hAnsi="Times New Roman" w:cs="Times New Roman"/>
          <w:sz w:val="28"/>
          <w:szCs w:val="28"/>
        </w:rPr>
        <w:t>продуцируемый</w:t>
      </w:r>
      <w:r>
        <w:rPr>
          <w:rFonts w:ascii="Times New Roman" w:hAnsi="Times New Roman" w:cs="Times New Roman"/>
          <w:sz w:val="28"/>
          <w:szCs w:val="28"/>
        </w:rPr>
        <w:t xml:space="preserve"> остеоцитами, является активным </w:t>
      </w:r>
      <w:r w:rsidRPr="00C3755B">
        <w:rPr>
          <w:rFonts w:ascii="Times New Roman" w:hAnsi="Times New Roman" w:cs="Times New Roman"/>
          <w:sz w:val="28"/>
          <w:szCs w:val="28"/>
        </w:rPr>
        <w:t>гормоном, у</w:t>
      </w:r>
      <w:r>
        <w:rPr>
          <w:rFonts w:ascii="Times New Roman" w:hAnsi="Times New Roman" w:cs="Times New Roman"/>
          <w:sz w:val="28"/>
          <w:szCs w:val="28"/>
        </w:rPr>
        <w:t xml:space="preserve">частвующим в поддержании уровня </w:t>
      </w:r>
      <w:r w:rsidRPr="00C3755B">
        <w:rPr>
          <w:rFonts w:ascii="Times New Roman" w:hAnsi="Times New Roman" w:cs="Times New Roman"/>
          <w:sz w:val="28"/>
          <w:szCs w:val="28"/>
        </w:rPr>
        <w:t>фосфатов крови (</w:t>
      </w:r>
      <w:r>
        <w:rPr>
          <w:rFonts w:ascii="Times New Roman" w:hAnsi="Times New Roman" w:cs="Times New Roman"/>
          <w:sz w:val="28"/>
          <w:szCs w:val="28"/>
        </w:rPr>
        <w:t xml:space="preserve">фосфатурический фактор), наряду </w:t>
      </w:r>
      <w:r w:rsidRPr="00C3755B">
        <w:rPr>
          <w:rFonts w:ascii="Times New Roman" w:hAnsi="Times New Roman" w:cs="Times New Roman"/>
          <w:sz w:val="28"/>
          <w:szCs w:val="28"/>
        </w:rPr>
        <w:t>с КТ и ПТГ. С генетически детерминированным дефицитом ФРФ-2</w:t>
      </w:r>
      <w:r>
        <w:rPr>
          <w:rFonts w:ascii="Times New Roman" w:hAnsi="Times New Roman" w:cs="Times New Roman"/>
          <w:sz w:val="28"/>
          <w:szCs w:val="28"/>
        </w:rPr>
        <w:t xml:space="preserve">3 связана аутосомно-доминантная </w:t>
      </w:r>
      <w:r w:rsidRPr="00C3755B">
        <w:rPr>
          <w:rFonts w:ascii="Times New Roman" w:hAnsi="Times New Roman" w:cs="Times New Roman"/>
          <w:sz w:val="28"/>
          <w:szCs w:val="28"/>
        </w:rPr>
        <w:t>форма г</w:t>
      </w:r>
      <w:r>
        <w:rPr>
          <w:rFonts w:ascii="Times New Roman" w:hAnsi="Times New Roman" w:cs="Times New Roman"/>
          <w:sz w:val="28"/>
          <w:szCs w:val="28"/>
        </w:rPr>
        <w:t>ипофосфатемического рахита</w:t>
      </w:r>
      <w:r w:rsidRPr="00C3755B">
        <w:rPr>
          <w:rFonts w:ascii="Times New Roman" w:hAnsi="Times New Roman" w:cs="Times New Roman"/>
          <w:sz w:val="28"/>
          <w:szCs w:val="28"/>
        </w:rPr>
        <w:t>.</w:t>
      </w:r>
    </w:p>
    <w:p w:rsidR="00C3755B" w:rsidRPr="00C3755B" w:rsidRDefault="00C3755B" w:rsidP="00C375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lastRenderedPageBreak/>
        <w:t>Остеобласты</w:t>
      </w:r>
      <w:r>
        <w:rPr>
          <w:rFonts w:ascii="Times New Roman" w:hAnsi="Times New Roman" w:cs="Times New Roman"/>
          <w:sz w:val="28"/>
          <w:szCs w:val="28"/>
        </w:rPr>
        <w:t xml:space="preserve"> (ОБ) синтезируют остеокальцин, </w:t>
      </w:r>
      <w:r w:rsidRPr="00C3755B">
        <w:rPr>
          <w:rFonts w:ascii="Times New Roman" w:hAnsi="Times New Roman" w:cs="Times New Roman"/>
          <w:sz w:val="28"/>
          <w:szCs w:val="28"/>
        </w:rPr>
        <w:t>который участвует в энергетическом обмене организма, ин</w:t>
      </w:r>
      <w:r>
        <w:rPr>
          <w:rFonts w:ascii="Times New Roman" w:hAnsi="Times New Roman" w:cs="Times New Roman"/>
          <w:sz w:val="28"/>
          <w:szCs w:val="28"/>
        </w:rPr>
        <w:t xml:space="preserve">тенсифицируя продукцию инсулина </w:t>
      </w:r>
      <w:r w:rsidRPr="00C3755B">
        <w:rPr>
          <w:rFonts w:ascii="Times New Roman" w:hAnsi="Times New Roman" w:cs="Times New Roman"/>
          <w:sz w:val="28"/>
          <w:szCs w:val="28"/>
        </w:rPr>
        <w:t>β-клетками подж</w:t>
      </w:r>
      <w:r>
        <w:rPr>
          <w:rFonts w:ascii="Times New Roman" w:hAnsi="Times New Roman" w:cs="Times New Roman"/>
          <w:sz w:val="28"/>
          <w:szCs w:val="28"/>
        </w:rPr>
        <w:t>елудочной железы и адипонектина в жировой ткани</w:t>
      </w:r>
      <w:r w:rsidRPr="00C3755B">
        <w:rPr>
          <w:rFonts w:ascii="Times New Roman" w:hAnsi="Times New Roman" w:cs="Times New Roman"/>
          <w:sz w:val="28"/>
          <w:szCs w:val="28"/>
        </w:rPr>
        <w:t>.</w:t>
      </w:r>
    </w:p>
    <w:p w:rsidR="00331861" w:rsidRDefault="00C3755B" w:rsidP="00C375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Физиологические свойства костной ткани претерпевают измен</w:t>
      </w:r>
      <w:r>
        <w:rPr>
          <w:rFonts w:ascii="Times New Roman" w:hAnsi="Times New Roman" w:cs="Times New Roman"/>
          <w:sz w:val="28"/>
          <w:szCs w:val="28"/>
        </w:rPr>
        <w:t xml:space="preserve">ения в зависимости от возраста, </w:t>
      </w:r>
      <w:r w:rsidRPr="00C3755B">
        <w:rPr>
          <w:rFonts w:ascii="Times New Roman" w:hAnsi="Times New Roman" w:cs="Times New Roman"/>
          <w:sz w:val="28"/>
          <w:szCs w:val="28"/>
        </w:rPr>
        <w:t>условий питания, мышечной деятельности, состояния нервно</w:t>
      </w:r>
      <w:r>
        <w:rPr>
          <w:rFonts w:ascii="Times New Roman" w:hAnsi="Times New Roman" w:cs="Times New Roman"/>
          <w:sz w:val="28"/>
          <w:szCs w:val="28"/>
        </w:rPr>
        <w:t xml:space="preserve">й и эндокринной систем, наличия </w:t>
      </w:r>
      <w:r w:rsidRPr="00C3755B">
        <w:rPr>
          <w:rFonts w:ascii="Times New Roman" w:hAnsi="Times New Roman" w:cs="Times New Roman"/>
          <w:sz w:val="28"/>
          <w:szCs w:val="28"/>
        </w:rPr>
        <w:t>сопутствующей патологии внутренних органов.</w:t>
      </w:r>
    </w:p>
    <w:p w:rsidR="00C3755B" w:rsidRDefault="00C3755B" w:rsidP="00C375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 xml:space="preserve">Костная ткань обладает способностью приспосабливаться к внешним воздействиям, под влиянием которых </w:t>
      </w:r>
      <w:r>
        <w:rPr>
          <w:rFonts w:ascii="Times New Roman" w:hAnsi="Times New Roman" w:cs="Times New Roman"/>
          <w:sz w:val="28"/>
          <w:szCs w:val="28"/>
        </w:rPr>
        <w:t xml:space="preserve">происходит изменение внутренней </w:t>
      </w:r>
      <w:r w:rsidRPr="00C3755B">
        <w:rPr>
          <w:rFonts w:ascii="Times New Roman" w:hAnsi="Times New Roman" w:cs="Times New Roman"/>
          <w:sz w:val="28"/>
          <w:szCs w:val="28"/>
        </w:rPr>
        <w:t>структуры и внеш</w:t>
      </w:r>
      <w:r>
        <w:rPr>
          <w:rFonts w:ascii="Times New Roman" w:hAnsi="Times New Roman" w:cs="Times New Roman"/>
          <w:sz w:val="28"/>
          <w:szCs w:val="28"/>
        </w:rPr>
        <w:t xml:space="preserve">ней формы кости. Это происходит </w:t>
      </w:r>
      <w:r w:rsidRPr="00C3755B">
        <w:rPr>
          <w:rFonts w:ascii="Times New Roman" w:hAnsi="Times New Roman" w:cs="Times New Roman"/>
          <w:sz w:val="28"/>
          <w:szCs w:val="28"/>
        </w:rPr>
        <w:t>благодаря н</w:t>
      </w:r>
      <w:r>
        <w:rPr>
          <w:rFonts w:ascii="Times New Roman" w:hAnsi="Times New Roman" w:cs="Times New Roman"/>
          <w:sz w:val="28"/>
          <w:szCs w:val="28"/>
        </w:rPr>
        <w:t xml:space="preserve">епрерывно протекающим процессам </w:t>
      </w:r>
      <w:r w:rsidRPr="00C3755B">
        <w:rPr>
          <w:rFonts w:ascii="Times New Roman" w:hAnsi="Times New Roman" w:cs="Times New Roman"/>
          <w:sz w:val="28"/>
          <w:szCs w:val="28"/>
        </w:rPr>
        <w:t>разрушения старой и созидания новой кости (ремоделирование).</w:t>
      </w:r>
    </w:p>
    <w:p w:rsidR="00C3755B" w:rsidRPr="00C3755B" w:rsidRDefault="00C3755B" w:rsidP="00C3755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55B" w:rsidRDefault="00C3755B" w:rsidP="00C3755B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5B">
        <w:rPr>
          <w:rFonts w:ascii="Times New Roman" w:hAnsi="Times New Roman" w:cs="Times New Roman"/>
          <w:b/>
          <w:sz w:val="28"/>
          <w:szCs w:val="28"/>
        </w:rPr>
        <w:t>Структурная организация костной ткани</w:t>
      </w:r>
    </w:p>
    <w:p w:rsidR="00C3755B" w:rsidRDefault="00C3755B" w:rsidP="00C3755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55B" w:rsidRPr="00C3755B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Различают два основных вида костной ткани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грубоволокнистую (англ. woven bone) и пластинчатую (англ. lamellar bone).</w:t>
      </w:r>
    </w:p>
    <w:p w:rsidR="00C3755B" w:rsidRPr="00C3755B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Из пластинчатой костной ткани построено</w:t>
      </w:r>
      <w:r>
        <w:rPr>
          <w:rFonts w:ascii="Times New Roman" w:hAnsi="Times New Roman" w:cs="Times New Roman"/>
          <w:sz w:val="28"/>
          <w:szCs w:val="28"/>
        </w:rPr>
        <w:t xml:space="preserve"> компактное и губчатое </w:t>
      </w:r>
      <w:r w:rsidRPr="00C3755B">
        <w:rPr>
          <w:rFonts w:ascii="Times New Roman" w:hAnsi="Times New Roman" w:cs="Times New Roman"/>
          <w:sz w:val="28"/>
          <w:szCs w:val="28"/>
        </w:rPr>
        <w:t>вещество всех плоских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трубчатых костей скелета человека.</w:t>
      </w:r>
    </w:p>
    <w:p w:rsidR="00C3755B" w:rsidRPr="00C3755B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Грубоволокнистая костная ткань является незрело</w:t>
      </w:r>
      <w:r>
        <w:rPr>
          <w:rFonts w:ascii="Times New Roman" w:hAnsi="Times New Roman" w:cs="Times New Roman"/>
          <w:sz w:val="28"/>
          <w:szCs w:val="28"/>
        </w:rPr>
        <w:t xml:space="preserve">й костной тканью, </w:t>
      </w:r>
      <w:r w:rsidRPr="00C3755B">
        <w:rPr>
          <w:rFonts w:ascii="Times New Roman" w:hAnsi="Times New Roman" w:cs="Times New Roman"/>
          <w:sz w:val="28"/>
          <w:szCs w:val="28"/>
        </w:rPr>
        <w:t>формирующейся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эмбриогенеза. Большая часть ее существует в</w:t>
      </w:r>
    </w:p>
    <w:p w:rsidR="00C3755B" w:rsidRPr="00C3755B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развивающемся организме лишь временно, превращаясь впоследствии в зрелую. У взрослого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человека остатки грубоволокнистой костной ткани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наблюдаются в зубных альвеолах, вблизи черепных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швов, в костном лабиринте внутреннего уха и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мест прикрепления сухожилий и связок, однако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всех этих местах она чередуется со зрелой (пластинчатой) костной тканью, Гистологически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представлена беспорядочно расположенными в</w:t>
      </w:r>
      <w:r w:rsidRPr="00C3755B"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lastRenderedPageBreak/>
        <w:t>примитивном матриксе пучками грубых коллагеновых волокон, на поверхности которых разбросаны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костные клетки (ОБ).</w:t>
      </w:r>
    </w:p>
    <w:p w:rsidR="00C3755B" w:rsidRPr="00C3755B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Грубоволокнистая костная ткань у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зрелого возраста часто наблюдается в местах репарации переломов, в быстрорастущих костных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опухолях, возникающих из остеогенных клеток. При ренальной (гиперпаратиреоидной) остеодистрофии, представленной фиброзно-кистозным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остеитом, вновь образующаяся костная ткань также часто принимает вид грубоволокнистой,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служит одним из морфологических признаков,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отражающих в</w:t>
      </w:r>
      <w:r>
        <w:rPr>
          <w:rFonts w:ascii="Times New Roman" w:hAnsi="Times New Roman" w:cs="Times New Roman"/>
          <w:sz w:val="28"/>
          <w:szCs w:val="28"/>
        </w:rPr>
        <w:t>ысокий уровень обмена в ней</w:t>
      </w:r>
      <w:r w:rsidRPr="00C3755B">
        <w:rPr>
          <w:rFonts w:ascii="Times New Roman" w:hAnsi="Times New Roman" w:cs="Times New Roman"/>
          <w:sz w:val="28"/>
          <w:szCs w:val="28"/>
        </w:rPr>
        <w:t>.</w:t>
      </w:r>
    </w:p>
    <w:p w:rsidR="00C3755B" w:rsidRPr="00C3755B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Пластинчатая кость является зрелой костной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тканью, формирующейся из костных пластинок,</w:t>
      </w:r>
      <w:r>
        <w:rPr>
          <w:rFonts w:ascii="Times New Roman" w:hAnsi="Times New Roman" w:cs="Times New Roman"/>
          <w:sz w:val="28"/>
          <w:szCs w:val="28"/>
        </w:rPr>
        <w:t xml:space="preserve"> называемых остеонами</w:t>
      </w:r>
      <w:r w:rsidRPr="00C3755B">
        <w:rPr>
          <w:rFonts w:ascii="Times New Roman" w:hAnsi="Times New Roman" w:cs="Times New Roman"/>
          <w:sz w:val="28"/>
          <w:szCs w:val="28"/>
        </w:rPr>
        <w:t>. Костная пластина представляет собой многослойную структуру,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устроенную наподобие листа фанеры. Каждый</w:t>
      </w:r>
      <w:r>
        <w:rPr>
          <w:rFonts w:ascii="Times New Roman" w:hAnsi="Times New Roman" w:cs="Times New Roman"/>
          <w:sz w:val="28"/>
          <w:szCs w:val="28"/>
        </w:rPr>
        <w:t xml:space="preserve"> слой имеет толщину 4–12 мкм. Остоеблаты</w:t>
      </w:r>
      <w:r w:rsidRPr="00C3755B">
        <w:rPr>
          <w:rFonts w:ascii="Times New Roman" w:hAnsi="Times New Roman" w:cs="Times New Roman"/>
          <w:sz w:val="28"/>
          <w:szCs w:val="28"/>
        </w:rPr>
        <w:t>, обеспечивающие последовательное образование слоев зрелой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костной ткани, в последующем включаются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остеоцитов в образуемый ими матрикс (называемый остеоидом), располагаясь в лакунах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его слоев или между ними. Обычно коллагеновые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волокна одного слоя расположены под углом к волокнам</w:t>
      </w:r>
      <w:r>
        <w:rPr>
          <w:rFonts w:ascii="Times New Roman" w:hAnsi="Times New Roman" w:cs="Times New Roman"/>
          <w:sz w:val="28"/>
          <w:szCs w:val="28"/>
        </w:rPr>
        <w:t xml:space="preserve"> соседних слоев. Иногда волокна </w:t>
      </w:r>
      <w:r w:rsidRPr="00C3755B">
        <w:rPr>
          <w:rFonts w:ascii="Times New Roman" w:hAnsi="Times New Roman" w:cs="Times New Roman"/>
          <w:sz w:val="28"/>
          <w:szCs w:val="28"/>
        </w:rPr>
        <w:t>соседних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пластин имеют почти перпендикулярное направление, чем достигается большая прочность пластинчатой костной ткани. Из-за разных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волокон соседние слои костной ткани обладают</w:t>
      </w:r>
      <w:r w:rsid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различными оптическими свойствами (двойное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лучепреломление), что позволяет идентифицировать их при морфологическом исследовании.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пластинчатой костной ткани построено компактное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(англ. compact or cortical bone) и губчатое (англ.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  <w:lang w:val="en-US"/>
        </w:rPr>
        <w:t>cancellous</w:t>
      </w:r>
      <w:r w:rsidRPr="00C3755B"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C3755B"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  <w:lang w:val="en-US"/>
        </w:rPr>
        <w:t>trabecular</w:t>
      </w:r>
      <w:r w:rsidRPr="00C3755B"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  <w:lang w:val="en-US"/>
        </w:rPr>
        <w:t>bone</w:t>
      </w:r>
      <w:r w:rsidRPr="00C3755B">
        <w:rPr>
          <w:rFonts w:ascii="Times New Roman" w:hAnsi="Times New Roman" w:cs="Times New Roman"/>
          <w:sz w:val="28"/>
          <w:szCs w:val="28"/>
        </w:rPr>
        <w:t>) вещество всех плоских</w:t>
      </w:r>
      <w:r>
        <w:rPr>
          <w:rFonts w:ascii="Times New Roman" w:hAnsi="Times New Roman" w:cs="Times New Roman"/>
          <w:sz w:val="28"/>
          <w:szCs w:val="28"/>
        </w:rPr>
        <w:t xml:space="preserve"> и трубчатых костей</w:t>
      </w:r>
      <w:r w:rsidRPr="00C3755B">
        <w:rPr>
          <w:rFonts w:ascii="Times New Roman" w:hAnsi="Times New Roman" w:cs="Times New Roman"/>
          <w:sz w:val="28"/>
          <w:szCs w:val="28"/>
        </w:rPr>
        <w:t>.</w:t>
      </w:r>
    </w:p>
    <w:p w:rsidR="00974597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Скелет человека состоит на 80% из компактной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кости и на 20% из губчатой. Различные кости</w:t>
      </w:r>
      <w:r>
        <w:rPr>
          <w:rFonts w:ascii="Times New Roman" w:hAnsi="Times New Roman" w:cs="Times New Roman"/>
          <w:sz w:val="28"/>
          <w:szCs w:val="28"/>
        </w:rPr>
        <w:t xml:space="preserve"> отличаются разным соотношением </w:t>
      </w:r>
      <w:r w:rsidRPr="00C3755B">
        <w:rPr>
          <w:rFonts w:ascii="Times New Roman" w:hAnsi="Times New Roman" w:cs="Times New Roman"/>
          <w:sz w:val="28"/>
          <w:szCs w:val="28"/>
        </w:rPr>
        <w:t>компактной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губчатой костной ткани. В позвонках преобладает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губчатая кость над компактной (соотношение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75:25), в головке бедренной кости соотношение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lastRenderedPageBreak/>
        <w:t>двух видов костной ткани равное (50:50), 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диафизе лучевой кости преобладает компактная</w:t>
      </w:r>
      <w:r>
        <w:rPr>
          <w:rFonts w:ascii="Times New Roman" w:hAnsi="Times New Roman" w:cs="Times New Roman"/>
          <w:sz w:val="28"/>
          <w:szCs w:val="28"/>
        </w:rPr>
        <w:t xml:space="preserve"> кость (95:5)</w:t>
      </w:r>
      <w:r w:rsidRPr="00C3755B">
        <w:rPr>
          <w:rFonts w:ascii="Times New Roman" w:hAnsi="Times New Roman" w:cs="Times New Roman"/>
          <w:sz w:val="28"/>
          <w:szCs w:val="28"/>
        </w:rPr>
        <w:t>. Губчатое вещество получило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 xml:space="preserve">название из-за того, что состоит из ячеистых пространств, заполненных костным мозгом. </w:t>
      </w:r>
    </w:p>
    <w:p w:rsidR="00C3755B" w:rsidRPr="00C3755B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Таким образом, губчатая кость напоминает пчелиные соты,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стенки которых выполнены из трабекул,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многослойное строение. Трабекулярное 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обеспечивает большую площадь поверхности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метаболических процессов, происходящих в 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а также придает ей механическую прочность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относительно небольшой массе. Самые толстые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мощные трабе</w:t>
      </w:r>
      <w:r w:rsidR="00974597">
        <w:rPr>
          <w:rFonts w:ascii="Times New Roman" w:hAnsi="Times New Roman" w:cs="Times New Roman"/>
          <w:sz w:val="28"/>
          <w:szCs w:val="28"/>
        </w:rPr>
        <w:t xml:space="preserve">кулы располагаются в направлении </w:t>
      </w:r>
      <w:r w:rsidRPr="00C3755B">
        <w:rPr>
          <w:rFonts w:ascii="Times New Roman" w:hAnsi="Times New Roman" w:cs="Times New Roman"/>
          <w:sz w:val="28"/>
          <w:szCs w:val="28"/>
        </w:rPr>
        <w:t>наибольших механических нагрузок. Например,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 xml:space="preserve">губчатой кости тела позвонка трабекулы преимущественно ориентированы в вертикальной </w:t>
      </w:r>
      <w:r w:rsidR="00974597">
        <w:rPr>
          <w:rFonts w:ascii="Times New Roman" w:hAnsi="Times New Roman" w:cs="Times New Roman"/>
          <w:sz w:val="28"/>
          <w:szCs w:val="28"/>
        </w:rPr>
        <w:t>и горизонтальной плоскостях.</w:t>
      </w:r>
      <w:r w:rsidRPr="00C3755B">
        <w:rPr>
          <w:rFonts w:ascii="Times New Roman" w:hAnsi="Times New Roman" w:cs="Times New Roman"/>
          <w:sz w:val="28"/>
          <w:szCs w:val="28"/>
        </w:rPr>
        <w:t xml:space="preserve"> Поверхность трабекул покрыта тонким слоем выстилающих клеток,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остеобластами, а межтрабекулярные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(«пчелиные соты») заполнены костным мозгом.</w:t>
      </w:r>
    </w:p>
    <w:p w:rsidR="00C3755B" w:rsidRPr="00974597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Необходимо заметить, что губчатое вещество,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обладающее большой площадью поверхности,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имеющее многочисленную популяцию различных</w:t>
      </w:r>
      <w:r w:rsidRPr="00C3755B">
        <w:rPr>
          <w:rFonts w:ascii="Times New Roman" w:hAnsi="Times New Roman" w:cs="Times New Roman"/>
          <w:sz w:val="28"/>
          <w:szCs w:val="28"/>
        </w:rPr>
        <w:t xml:space="preserve"> </w:t>
      </w:r>
      <w:r w:rsidRPr="00C3755B">
        <w:rPr>
          <w:rFonts w:ascii="Times New Roman" w:hAnsi="Times New Roman" w:cs="Times New Roman"/>
          <w:sz w:val="28"/>
          <w:szCs w:val="28"/>
        </w:rPr>
        <w:t>клеток, располагающихся на поверхности трабекул, контактирующее с костным мозгом (источник</w:t>
      </w:r>
      <w:r w:rsid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питания, кислорода, факторов ро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ста, клеток- предшественников), </w:t>
      </w:r>
      <w:r w:rsidRPr="00974597">
        <w:rPr>
          <w:rFonts w:ascii="Times New Roman" w:hAnsi="Times New Roman" w:cs="Times New Roman"/>
          <w:sz w:val="28"/>
          <w:szCs w:val="28"/>
        </w:rPr>
        <w:t>является областью, где наиболее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часто можно наблюдать патологические изменения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(остеопороз, ренальные остеодистрофии) и где они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легче всего распознаются (биопсия костной ткани).</w:t>
      </w:r>
    </w:p>
    <w:p w:rsidR="00C3755B" w:rsidRPr="00974597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Компактная (плотная) кость состоит из трех</w:t>
      </w:r>
      <w:r w:rsidR="00974597">
        <w:rPr>
          <w:rFonts w:ascii="Times New Roman" w:hAnsi="Times New Roman" w:cs="Times New Roman"/>
          <w:sz w:val="28"/>
          <w:szCs w:val="28"/>
        </w:rPr>
        <w:t xml:space="preserve"> </w:t>
      </w:r>
      <w:r w:rsidR="00974597" w:rsidRPr="00974597">
        <w:rPr>
          <w:rFonts w:ascii="Times New Roman" w:hAnsi="Times New Roman" w:cs="Times New Roman"/>
          <w:sz w:val="28"/>
          <w:szCs w:val="28"/>
        </w:rPr>
        <w:t>слоев</w:t>
      </w:r>
      <w:r w:rsidRPr="00974597">
        <w:rPr>
          <w:rFonts w:ascii="Times New Roman" w:hAnsi="Times New Roman" w:cs="Times New Roman"/>
          <w:sz w:val="28"/>
          <w:szCs w:val="28"/>
        </w:rPr>
        <w:t>.</w:t>
      </w:r>
    </w:p>
    <w:p w:rsidR="00974597" w:rsidRDefault="00C3755B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55B">
        <w:rPr>
          <w:rFonts w:ascii="Times New Roman" w:hAnsi="Times New Roman" w:cs="Times New Roman"/>
          <w:sz w:val="28"/>
          <w:szCs w:val="28"/>
        </w:rPr>
        <w:t>Наружный слой образован кост</w:t>
      </w:r>
      <w:r w:rsidR="00974597">
        <w:rPr>
          <w:rFonts w:ascii="Times New Roman" w:hAnsi="Times New Roman" w:cs="Times New Roman"/>
          <w:sz w:val="28"/>
          <w:szCs w:val="28"/>
        </w:rPr>
        <w:t xml:space="preserve">ными пластинками, которые тесно </w:t>
      </w:r>
      <w:r w:rsidRPr="00C3755B">
        <w:rPr>
          <w:rFonts w:ascii="Times New Roman" w:hAnsi="Times New Roman" w:cs="Times New Roman"/>
          <w:sz w:val="28"/>
          <w:szCs w:val="28"/>
        </w:rPr>
        <w:t>прилежат к надкостнице (периост), от нее вглубь кости отходят коллагеновые</w:t>
      </w:r>
      <w:r w:rsid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волокна, назы</w:t>
      </w:r>
      <w:r w:rsidR="00974597">
        <w:rPr>
          <w:rFonts w:ascii="Times New Roman" w:hAnsi="Times New Roman" w:cs="Times New Roman"/>
          <w:sz w:val="28"/>
          <w:szCs w:val="28"/>
        </w:rPr>
        <w:t>ваемые прободающими, или Шарпее</w:t>
      </w:r>
      <w:r w:rsidR="00974597" w:rsidRPr="00974597">
        <w:rPr>
          <w:rFonts w:ascii="Times New Roman" w:hAnsi="Times New Roman" w:cs="Times New Roman"/>
          <w:sz w:val="28"/>
          <w:szCs w:val="28"/>
        </w:rPr>
        <w:t>выми, волокнами. Ветви артерий надкостницы по</w:t>
      </w:r>
      <w:r w:rsidR="00974597">
        <w:rPr>
          <w:rFonts w:ascii="Times New Roman" w:hAnsi="Times New Roman" w:cs="Times New Roman"/>
          <w:sz w:val="28"/>
          <w:szCs w:val="28"/>
        </w:rPr>
        <w:t xml:space="preserve"> </w:t>
      </w:r>
      <w:r w:rsidR="00974597" w:rsidRPr="00974597">
        <w:rPr>
          <w:rFonts w:ascii="Times New Roman" w:hAnsi="Times New Roman" w:cs="Times New Roman"/>
          <w:sz w:val="28"/>
          <w:szCs w:val="28"/>
        </w:rPr>
        <w:t>прободающим каналам наружного слоя, доходят до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="00974597" w:rsidRPr="00974597">
        <w:rPr>
          <w:rFonts w:ascii="Times New Roman" w:hAnsi="Times New Roman" w:cs="Times New Roman"/>
          <w:sz w:val="28"/>
          <w:szCs w:val="28"/>
        </w:rPr>
        <w:t>среднего слоя компактной кости. В среднем слое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="00974597" w:rsidRPr="00974597">
        <w:rPr>
          <w:rFonts w:ascii="Times New Roman" w:hAnsi="Times New Roman" w:cs="Times New Roman"/>
          <w:sz w:val="28"/>
          <w:szCs w:val="28"/>
        </w:rPr>
        <w:t>костные пластины располагаются концентрически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вокруг кровеносных сосудов, которые </w:t>
      </w:r>
      <w:r w:rsidR="00974597" w:rsidRPr="00974597">
        <w:rPr>
          <w:rFonts w:ascii="Times New Roman" w:hAnsi="Times New Roman" w:cs="Times New Roman"/>
          <w:sz w:val="28"/>
          <w:szCs w:val="28"/>
        </w:rPr>
        <w:lastRenderedPageBreak/>
        <w:t>включаются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="00974597" w:rsidRPr="00974597">
        <w:rPr>
          <w:rFonts w:ascii="Times New Roman" w:hAnsi="Times New Roman" w:cs="Times New Roman"/>
          <w:sz w:val="28"/>
          <w:szCs w:val="28"/>
        </w:rPr>
        <w:t>в кость еще при ее развитии. Системы этих пластинок, носят название Гаверсовых (Harvesian)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="00974597" w:rsidRPr="00974597">
        <w:rPr>
          <w:rFonts w:ascii="Times New Roman" w:hAnsi="Times New Roman" w:cs="Times New Roman"/>
          <w:sz w:val="28"/>
          <w:szCs w:val="28"/>
        </w:rPr>
        <w:t>систем или Гаверсовых остеонов (в отечественных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="00974597" w:rsidRPr="00974597">
        <w:rPr>
          <w:rFonts w:ascii="Times New Roman" w:hAnsi="Times New Roman" w:cs="Times New Roman"/>
          <w:sz w:val="28"/>
          <w:szCs w:val="28"/>
        </w:rPr>
        <w:t xml:space="preserve">источниках только их принято называть остеонами). </w:t>
      </w:r>
    </w:p>
    <w:p w:rsidR="00974597" w:rsidRPr="00974597" w:rsidRDefault="00974597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597">
        <w:rPr>
          <w:rFonts w:ascii="Times New Roman" w:hAnsi="Times New Roman" w:cs="Times New Roman"/>
          <w:sz w:val="28"/>
          <w:szCs w:val="28"/>
        </w:rPr>
        <w:t>Гаверсовы остеоны состоят из 5–20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костных пластинок, наслоенных одна на другую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так, что в продольном разрезе Гаверсов остеон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представляет собой как бы систему цилиндров,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вставленных один в другой. Они не прилежат друг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к другу вплотную; отделяясь снаружи наружными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периферическими пластинками (наружный слой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компактной кости), друг от друга промежуточными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костными пластинками, а изнутри внутренними</w:t>
      </w:r>
      <w:r w:rsidRPr="00974597">
        <w:rPr>
          <w:rFonts w:ascii="Times New Roman" w:hAnsi="Times New Roman" w:cs="Times New Roman"/>
          <w:sz w:val="28"/>
          <w:szCs w:val="28"/>
        </w:rPr>
        <w:t xml:space="preserve"> костными пластинками</w:t>
      </w:r>
      <w:r w:rsidRPr="00974597">
        <w:rPr>
          <w:rFonts w:ascii="Times New Roman" w:hAnsi="Times New Roman" w:cs="Times New Roman"/>
          <w:sz w:val="28"/>
          <w:szCs w:val="28"/>
        </w:rPr>
        <w:t>. Внутренние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костные пластинки компактного ве</w:t>
      </w:r>
      <w:r w:rsidRPr="00974597">
        <w:rPr>
          <w:rFonts w:ascii="Times New Roman" w:hAnsi="Times New Roman" w:cs="Times New Roman"/>
          <w:sz w:val="28"/>
          <w:szCs w:val="28"/>
        </w:rPr>
        <w:t xml:space="preserve">щества продолжаются в пластинки </w:t>
      </w:r>
      <w:r w:rsidRPr="00974597">
        <w:rPr>
          <w:rFonts w:ascii="Times New Roman" w:hAnsi="Times New Roman" w:cs="Times New Roman"/>
          <w:sz w:val="28"/>
          <w:szCs w:val="28"/>
        </w:rPr>
        <w:t>трабекул губчатой кости.</w:t>
      </w:r>
    </w:p>
    <w:p w:rsidR="00974597" w:rsidRPr="00974597" w:rsidRDefault="00974597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597">
        <w:rPr>
          <w:rFonts w:ascii="Times New Roman" w:hAnsi="Times New Roman" w:cs="Times New Roman"/>
          <w:sz w:val="28"/>
          <w:szCs w:val="28"/>
        </w:rPr>
        <w:t>Сосуды, проходящие в Гаверсовых каналах,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ответвления, которые располагаются в Фо</w:t>
      </w:r>
      <w:r w:rsidRPr="00974597">
        <w:rPr>
          <w:rFonts w:ascii="Times New Roman" w:hAnsi="Times New Roman" w:cs="Times New Roman"/>
          <w:sz w:val="28"/>
          <w:szCs w:val="28"/>
        </w:rPr>
        <w:t>лькмановских каналах</w:t>
      </w:r>
      <w:r w:rsidRPr="00974597">
        <w:rPr>
          <w:rFonts w:ascii="Times New Roman" w:hAnsi="Times New Roman" w:cs="Times New Roman"/>
          <w:sz w:val="28"/>
          <w:szCs w:val="28"/>
        </w:rPr>
        <w:t>. Компактная кость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метаболически менее активна, чем губчатая кость.</w:t>
      </w:r>
    </w:p>
    <w:p w:rsidR="00974597" w:rsidRPr="00974597" w:rsidRDefault="00974597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597">
        <w:rPr>
          <w:rFonts w:ascii="Times New Roman" w:hAnsi="Times New Roman" w:cs="Times New Roman"/>
          <w:sz w:val="28"/>
          <w:szCs w:val="28"/>
        </w:rPr>
        <w:t>С возрастом происходит истончение слоя компактного веществ</w:t>
      </w:r>
      <w:r>
        <w:rPr>
          <w:rFonts w:ascii="Times New Roman" w:hAnsi="Times New Roman" w:cs="Times New Roman"/>
          <w:sz w:val="28"/>
          <w:szCs w:val="28"/>
        </w:rPr>
        <w:t>а и повышение его порозности</w:t>
      </w:r>
      <w:r w:rsidRPr="00974597">
        <w:rPr>
          <w:rFonts w:ascii="Times New Roman" w:hAnsi="Times New Roman" w:cs="Times New Roman"/>
          <w:sz w:val="28"/>
          <w:szCs w:val="28"/>
        </w:rPr>
        <w:t>.</w:t>
      </w:r>
    </w:p>
    <w:p w:rsidR="00974597" w:rsidRPr="00974597" w:rsidRDefault="00974597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597">
        <w:rPr>
          <w:rFonts w:ascii="Times New Roman" w:hAnsi="Times New Roman" w:cs="Times New Roman"/>
          <w:sz w:val="28"/>
          <w:szCs w:val="28"/>
        </w:rPr>
        <w:t>Снаружи компактная кость покрыта надкостницей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(периостом), содержащей питающие кость сосуды.</w:t>
      </w:r>
    </w:p>
    <w:p w:rsidR="00C3755B" w:rsidRDefault="00974597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597">
        <w:rPr>
          <w:rFonts w:ascii="Times New Roman" w:hAnsi="Times New Roman" w:cs="Times New Roman"/>
          <w:sz w:val="28"/>
          <w:szCs w:val="28"/>
        </w:rPr>
        <w:t>Внутренний слой периоста содержит клеткипредшественники остеобластов,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роста и обновления кости. С внутренней стороны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кость выстлана эндостом, который</w:t>
      </w:r>
      <w:r w:rsidRPr="00974597">
        <w:rPr>
          <w:rFonts w:ascii="Times New Roman" w:hAnsi="Times New Roman" w:cs="Times New Roman"/>
          <w:sz w:val="28"/>
          <w:szCs w:val="28"/>
        </w:rPr>
        <w:t xml:space="preserve"> также покрывает костномозговые </w:t>
      </w:r>
      <w:r w:rsidRPr="00974597">
        <w:rPr>
          <w:rFonts w:ascii="Times New Roman" w:hAnsi="Times New Roman" w:cs="Times New Roman"/>
          <w:sz w:val="28"/>
          <w:szCs w:val="28"/>
        </w:rPr>
        <w:t>каналы и трабекулы губчатого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вещества. Эндост состоит, главным образом, из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остеогенных клеток-предшественников, которые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участвуют в росте, ремоделировании кости и ее</w:t>
      </w:r>
      <w:r w:rsidRPr="00974597">
        <w:rPr>
          <w:rFonts w:ascii="Times New Roman" w:hAnsi="Times New Roman" w:cs="Times New Roman"/>
          <w:sz w:val="28"/>
          <w:szCs w:val="28"/>
        </w:rPr>
        <w:t xml:space="preserve"> </w:t>
      </w:r>
      <w:r w:rsidRPr="00974597">
        <w:rPr>
          <w:rFonts w:ascii="Times New Roman" w:hAnsi="Times New Roman" w:cs="Times New Roman"/>
          <w:sz w:val="28"/>
          <w:szCs w:val="28"/>
        </w:rPr>
        <w:t>восстановлении после переломов.</w:t>
      </w:r>
    </w:p>
    <w:p w:rsidR="00974597" w:rsidRDefault="00974597" w:rsidP="00974597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597" w:rsidRDefault="00974597" w:rsidP="0097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97" w:rsidRPr="00974597" w:rsidRDefault="00974597" w:rsidP="0097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3B" w:rsidRPr="005C5A3B" w:rsidRDefault="00EE7427" w:rsidP="005C5A3B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Функциональ</w:t>
      </w:r>
      <w:r w:rsidR="005C5A3B" w:rsidRPr="005C5A3B">
        <w:rPr>
          <w:rFonts w:ascii="Times New Roman" w:hAnsi="Times New Roman" w:cs="Times New Roman"/>
          <w:b/>
          <w:sz w:val="28"/>
          <w:szCs w:val="28"/>
        </w:rPr>
        <w:t>ные изменения костной ткани</w:t>
      </w:r>
    </w:p>
    <w:p w:rsidR="00974597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 xml:space="preserve">В костной ткани в течение всей жизни человека происходят взаимосвязанные процессы разрушения и созидания. Перестройка остеонов всегда связана с разрушением первичных остеонов и одновременным образованием новых остеонов как на месте разрушенных, так и со стороны периоста. Разрушение первичных остеонов начинается только после образования остеокластов. Под влиянием остеокластов, активированных различными факторами, костные пластинки остеона разрушаются и на его месте образуется полость. Этот процесс называется резорбцией (от лат. resorptia - рассасывание) костной ткани. 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В образовавшейся полости вокруг оставшегося сосуда появляются остеобласты и начинается построение новых пластинок, концентрически наслаивающихся друг на друга. Так возникают вторичные генерации остеонов, которые отличаются от первичных остеонов хорошо выраженными границами костных пластинок. Примыкая друг к другу, остеоны образуют компактное вещество кости.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Между остеонами располагаются так называемые вставочные пластинки. Они представляют собой остатки разрушенных остеонов ранних генераций. Процесс перестройки остеонов не приостанавливается и после окончания роста кости. Одной из причин, вызывающих последующую перестройку кости, является изменение физической нагрузки на кость в течение жизни.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 xml:space="preserve">Старение скелета происходит не сразу, а в определенной последовательности, одновременно в симметричных участках. Оно проявляется в возникновении костных разрастаний на суставных концах, в изнашивании хрящевых и других тканей костно-суставного аппарата, в уменьшении толщины костей и развитии остеопороза. Раньше всего стареют </w:t>
      </w:r>
      <w:r w:rsidRPr="005C5A3B">
        <w:rPr>
          <w:rFonts w:ascii="Times New Roman" w:hAnsi="Times New Roman" w:cs="Times New Roman"/>
          <w:sz w:val="28"/>
          <w:szCs w:val="28"/>
        </w:rPr>
        <w:lastRenderedPageBreak/>
        <w:t>суставы позвоночника (сначала в шейном отделе, затем в грудном, позже- в поясничном). Непрерывная перестройка костной ткани- характерный признак ее жизнедеятельности. Кость растет, достигает зрелого возраста, находясь в течение ряда лет в состоянии динамического равновесия, а затем стареет.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Среди факторов, влияющих на перестройку костной ткани, существенную роль играет при различных деформациях ее так называемый пьезоэлектрический эффект. Оказалось, что в костной пластинке (живой или выпиленной из кости) при изгибах появляется определенная разность потенциалов между вогнутой и выпуклой стороной. Первая заряжается отрицательно, а вторая - положительно. В живой кости на отрицательно заряженной поверхности всегда отмечается процесс аппозиционного новообразования костной ткани, а на положительно заряженной, напротив, часто наблюдается ее резорбция с помощью остеокластов. Установлено также влияние искусственно созданной разницы электропотенциалов на регенерацию костной ткани и трофику, что находит применение в хирургической клинике при лечении переломов.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Отсутствие физической нагрузки на костную ткань (продолжительная иммобилизация, пребывание в состоянии невесомости и др.) приводит к повышению функций остеокластов и выведению солей. Изменения костей происходят под влиянием физических нагрузок. При высоких механических нагрузках кости приобретают, как правило, большую массивность, а в местах сухожильного прикрепления мышц образуются хорошо выраженные утолщения - костные выступы, бугры, гребни. Статические и динамические нагрузки вызывают внутреннюю перестройку компактного костного вещества (увеличение количества и размеров остеонов), кости становятся прочнее. Правильно дозированная физическая нагрузка замедляет процессы старения костей.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lastRenderedPageBreak/>
        <w:t>На структуру костной ткани и костей оказывают влияние витамины (С, D, А), гормоны щитовидной, околощитовидной и других эндокринных желез. В частности, при недостаточном количестве витамина С в организме (например, при цинге) подавляется образование коллагеновых волокон, ослабляется деятельность остеобластов, уменьшается их фосфатазная активность, что практически приводит к остановке роста кости вследствие невозможности образования костных пластинок вокруг пролиферирующих остеобластов. В этих условиях в отдельных участках костей значительно уменьшается количество солей кальция, что приводит к уменьшению прочности кости.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Рост кости зависит от нормального течения процессов обызвествления, который связан с достаточностью уровня кальция и фосфора в крови и тканевой жидкости, с наличием необходимого организму количества витамина D. Таким образом, нормальный рост кости зависит от нормального и сбалансированного течения процессов обызвествления и синтеза белка. Обычно эти два процесса протекают в теле человека синхронно и гармонично.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При дефиците витамина D (рахит) не происходит полная кальцификация органической матрицы кости, что приводит к размягчению костей (остеомаляция). В условиях гипервитаминоза А усиливается функция остеокластов и связанная с этим деструкция костей.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Нарушение нормального питания и обмена веществ вызывает изменения в губчатом и компактном веществе костной системы взрослого человека. На протяжении всей жизни в костях происходят процессы обновления остеонов (гаверсовых систем).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 xml:space="preserve">Существенное значение для развития и роста костей имеют и эндокринные факторы. Гормон околощитовидной железы паратирин </w:t>
      </w:r>
      <w:r w:rsidRPr="005C5A3B">
        <w:rPr>
          <w:rFonts w:ascii="Times New Roman" w:hAnsi="Times New Roman" w:cs="Times New Roman"/>
          <w:sz w:val="28"/>
          <w:szCs w:val="28"/>
        </w:rPr>
        <w:lastRenderedPageBreak/>
        <w:t>оказывает сильное влияние на рост и состояние костной ткани. При избытке этого гормона наблюдается резорбция кости и образование фиброзной ткани, содержащей большое количество остеокластов, что приводит к патологическому состоянию, известному под названием фиброзного остита. Тирокальцитонин щитовидной железы действует диаметрально противоположно паратирину. При гипофункции щитовидной железы и снижении концентрации йодированных гормонов (тироксин и др.) замедляется рост длинных трубчатых костей в результате подавления активности остеобластов и торможения процесса оссификации. Регенерация кости в этих случаях протекает слабо и неполноценно. Определенную роль играет и соматотропный гормон гипофиза, под влиянием которого осуществляется синтез белков в костных клетках. В случае тестикулярной недоразвитости или препубертатной кастрации задерживается окостенение метаэпифизарной пластинки, вследствие чего руки и ноги у такого индивидуума становятся непропорционально длинными. При раннем половом созревании отмечается остановка роста из-за преждевременного диафизо-эпифизарного сращения костей. При недостатке эстрогенов после наступления климактерического периода у женщин иногда развивается остеопороз, который излечивается женскими половыми гормонами.</w:t>
      </w:r>
    </w:p>
    <w:p w:rsidR="005C5A3B" w:rsidRDefault="005C5A3B" w:rsidP="00E108B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3B" w:rsidRDefault="005C5A3B" w:rsidP="00E108B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3B" w:rsidRDefault="005C5A3B" w:rsidP="00E108B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3B" w:rsidRDefault="005C5A3B" w:rsidP="00E108B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3B" w:rsidRDefault="005C5A3B" w:rsidP="00E108B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3B" w:rsidRDefault="005C5A3B" w:rsidP="00E108B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3B" w:rsidRDefault="005C5A3B" w:rsidP="00C375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861" w:rsidRPr="00E108B6" w:rsidRDefault="00974597" w:rsidP="005C5A3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5C5A3B">
        <w:rPr>
          <w:rFonts w:ascii="Times New Roman" w:hAnsi="Times New Roman" w:cs="Times New Roman"/>
          <w:b/>
          <w:sz w:val="28"/>
          <w:szCs w:val="28"/>
        </w:rPr>
        <w:t>Фазы костеобразования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Регенерация костной ткани — это биологический процесс, заключающийся в образовании новой костной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ткани, ее перестройке или вос</w:t>
      </w:r>
      <w:r w:rsidRPr="00E108B6">
        <w:rPr>
          <w:rFonts w:ascii="Times New Roman" w:hAnsi="Times New Roman" w:cs="Times New Roman"/>
          <w:sz w:val="28"/>
          <w:szCs w:val="28"/>
        </w:rPr>
        <w:t>становлении после повреждения.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Выделяют физиологическую и репаративную регенерацию. Физиологическая регенерация — это процесс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, характеризующийся постепенным </w:t>
      </w:r>
      <w:r w:rsidRPr="00E108B6">
        <w:rPr>
          <w:rFonts w:ascii="Times New Roman" w:hAnsi="Times New Roman" w:cs="Times New Roman"/>
          <w:sz w:val="28"/>
          <w:szCs w:val="28"/>
        </w:rPr>
        <w:t>увеличением объема костной ткани в про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цессе роста и обновлением кости </w:t>
      </w:r>
      <w:r w:rsidRPr="00E108B6">
        <w:rPr>
          <w:rFonts w:ascii="Times New Roman" w:hAnsi="Times New Roman" w:cs="Times New Roman"/>
          <w:sz w:val="28"/>
          <w:szCs w:val="28"/>
        </w:rPr>
        <w:t>в процессе жизнедеятельности организ</w:t>
      </w:r>
      <w:r w:rsidR="00E108B6" w:rsidRPr="00E108B6">
        <w:rPr>
          <w:rFonts w:ascii="Times New Roman" w:hAnsi="Times New Roman" w:cs="Times New Roman"/>
          <w:sz w:val="28"/>
          <w:szCs w:val="28"/>
        </w:rPr>
        <w:t>ма. Обновление кости — это сба</w:t>
      </w:r>
      <w:r w:rsidRPr="00E108B6">
        <w:rPr>
          <w:rFonts w:ascii="Times New Roman" w:hAnsi="Times New Roman" w:cs="Times New Roman"/>
          <w:sz w:val="28"/>
          <w:szCs w:val="28"/>
        </w:rPr>
        <w:t>лансированные между собой резорбция (рассасывание) и синтез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нового </w:t>
      </w:r>
      <w:r w:rsidRPr="00E108B6">
        <w:rPr>
          <w:rFonts w:ascii="Times New Roman" w:hAnsi="Times New Roman" w:cs="Times New Roman"/>
          <w:sz w:val="28"/>
          <w:szCs w:val="28"/>
        </w:rPr>
        <w:t>костного вещества. Восстановление кос</w:t>
      </w:r>
      <w:r w:rsidR="00E108B6" w:rsidRPr="00E108B6">
        <w:rPr>
          <w:rFonts w:ascii="Times New Roman" w:hAnsi="Times New Roman" w:cs="Times New Roman"/>
          <w:sz w:val="28"/>
          <w:szCs w:val="28"/>
        </w:rPr>
        <w:t>ти после нарушения ее целостно</w:t>
      </w:r>
      <w:r w:rsidRPr="00E108B6">
        <w:rPr>
          <w:rFonts w:ascii="Times New Roman" w:hAnsi="Times New Roman" w:cs="Times New Roman"/>
          <w:sz w:val="28"/>
          <w:szCs w:val="28"/>
        </w:rPr>
        <w:t>сти называется репаративной регенерацией.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Физиологическая регенерация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В течение всей жизни, от момент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а начала эмбриогенеза до гибели </w:t>
      </w:r>
      <w:r w:rsidRPr="00E108B6">
        <w:rPr>
          <w:rFonts w:ascii="Times New Roman" w:hAnsi="Times New Roman" w:cs="Times New Roman"/>
          <w:sz w:val="28"/>
          <w:szCs w:val="28"/>
        </w:rPr>
        <w:t>организма, костная ткань постоянно подвергаетс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я перестройке. Вначале </w:t>
      </w:r>
      <w:r w:rsidRPr="00E108B6">
        <w:rPr>
          <w:rFonts w:ascii="Times New Roman" w:hAnsi="Times New Roman" w:cs="Times New Roman"/>
          <w:sz w:val="28"/>
          <w:szCs w:val="28"/>
        </w:rPr>
        <w:t>это связано с ростом и развитием о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рганизма. После окончания роста </w:t>
      </w:r>
      <w:r w:rsidRPr="00E108B6">
        <w:rPr>
          <w:rFonts w:ascii="Times New Roman" w:hAnsi="Times New Roman" w:cs="Times New Roman"/>
          <w:sz w:val="28"/>
          <w:szCs w:val="28"/>
        </w:rPr>
        <w:t>продолжается постоянная внутренняя п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ерестройка, которая заключается </w:t>
      </w:r>
      <w:r w:rsidRPr="00E108B6">
        <w:rPr>
          <w:rFonts w:ascii="Times New Roman" w:hAnsi="Times New Roman" w:cs="Times New Roman"/>
          <w:sz w:val="28"/>
          <w:szCs w:val="28"/>
        </w:rPr>
        <w:t>в постепенной резорбции части костн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ого вещества и замене его новой </w:t>
      </w:r>
      <w:r w:rsidRPr="00E108B6">
        <w:rPr>
          <w:rFonts w:ascii="Times New Roman" w:hAnsi="Times New Roman" w:cs="Times New Roman"/>
          <w:sz w:val="28"/>
          <w:szCs w:val="28"/>
        </w:rPr>
        <w:t>костью. Это объясняется тем, что гав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ерсовы системы компактной кости </w:t>
      </w:r>
      <w:r w:rsidRPr="00E108B6">
        <w:rPr>
          <w:rFonts w:ascii="Times New Roman" w:hAnsi="Times New Roman" w:cs="Times New Roman"/>
          <w:sz w:val="28"/>
          <w:szCs w:val="28"/>
        </w:rPr>
        <w:t>и трабекулы губчатой кости не сохраняются в течение всей жизни.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 xml:space="preserve">Костная ткань, как и многие другие 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ткани в человеческом организме, </w:t>
      </w:r>
      <w:r w:rsidRPr="00E108B6">
        <w:rPr>
          <w:rFonts w:ascii="Times New Roman" w:hAnsi="Times New Roman" w:cs="Times New Roman"/>
          <w:sz w:val="28"/>
          <w:szCs w:val="28"/>
        </w:rPr>
        <w:t xml:space="preserve">должна постоянно обновляться. 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Ежегодно меняется 2–4 % костной </w:t>
      </w:r>
      <w:r w:rsidRPr="00E108B6">
        <w:rPr>
          <w:rFonts w:ascii="Times New Roman" w:hAnsi="Times New Roman" w:cs="Times New Roman"/>
          <w:sz w:val="28"/>
          <w:szCs w:val="28"/>
        </w:rPr>
        <w:t>ткани. До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20–30-летнего возраста костная ткань интенсивно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накапливается. С 30 до 40 лет на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ступает период равновесия между </w:t>
      </w:r>
      <w:r w:rsidRPr="00E108B6">
        <w:rPr>
          <w:rFonts w:ascii="Times New Roman" w:hAnsi="Times New Roman" w:cs="Times New Roman"/>
          <w:sz w:val="28"/>
          <w:szCs w:val="28"/>
        </w:rPr>
        <w:t>процессами резорбции и восстанов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ления. После 40 лет минеральная </w:t>
      </w:r>
      <w:r w:rsidRPr="00E108B6">
        <w:rPr>
          <w:rFonts w:ascii="Times New Roman" w:hAnsi="Times New Roman" w:cs="Times New Roman"/>
          <w:sz w:val="28"/>
          <w:szCs w:val="28"/>
        </w:rPr>
        <w:t>плотность костной ткани постепенно снижается.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lastRenderedPageBreak/>
        <w:t>Максимальная минерализация кос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тной ткани у женщин наступает к </w:t>
      </w:r>
      <w:r w:rsidRPr="00E108B6">
        <w:rPr>
          <w:rFonts w:ascii="Times New Roman" w:hAnsi="Times New Roman" w:cs="Times New Roman"/>
          <w:sz w:val="28"/>
          <w:szCs w:val="28"/>
        </w:rPr>
        <w:t>35 годам, затем снижается в среднем на 10 % каждые 10 лет. Значительно возрастает скорость выведения солей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кальция после наступления кли</w:t>
      </w:r>
      <w:r w:rsidRPr="00E108B6">
        <w:rPr>
          <w:rFonts w:ascii="Times New Roman" w:hAnsi="Times New Roman" w:cs="Times New Roman"/>
          <w:sz w:val="28"/>
          <w:szCs w:val="28"/>
        </w:rPr>
        <w:t>макса.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У мужчин масса костной ткани начинает уменьшаться в 50–55 лет и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снижается в среднем на 4,4 % каждые 10 лет.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Степень минерализация костной ткани 75-летнего мужчины соо</w:t>
      </w:r>
      <w:r w:rsidR="00E108B6" w:rsidRPr="00E108B6">
        <w:rPr>
          <w:rFonts w:ascii="Times New Roman" w:hAnsi="Times New Roman" w:cs="Times New Roman"/>
          <w:sz w:val="28"/>
          <w:szCs w:val="28"/>
        </w:rPr>
        <w:t>т</w:t>
      </w:r>
      <w:r w:rsidRPr="00E108B6">
        <w:rPr>
          <w:rFonts w:ascii="Times New Roman" w:hAnsi="Times New Roman" w:cs="Times New Roman"/>
          <w:sz w:val="28"/>
          <w:szCs w:val="28"/>
        </w:rPr>
        <w:t>ветствует тому же показателю 45-летней женщины.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Репаративная регенерация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Нарушение целостности кости является пусковым моментом для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процесса репаративной регенерации, ито</w:t>
      </w:r>
      <w:r w:rsidR="00E108B6" w:rsidRPr="00E108B6">
        <w:rPr>
          <w:rFonts w:ascii="Times New Roman" w:hAnsi="Times New Roman" w:cs="Times New Roman"/>
          <w:sz w:val="28"/>
          <w:szCs w:val="28"/>
        </w:rPr>
        <w:t>гом которого является образова</w:t>
      </w:r>
      <w:r w:rsidRPr="00E108B6">
        <w:rPr>
          <w:rFonts w:ascii="Times New Roman" w:hAnsi="Times New Roman" w:cs="Times New Roman"/>
          <w:sz w:val="28"/>
          <w:szCs w:val="28"/>
        </w:rPr>
        <w:t>ние костной мозоли. Длительность ее образования опр</w:t>
      </w:r>
      <w:r w:rsidR="00E108B6" w:rsidRPr="00E108B6">
        <w:rPr>
          <w:rFonts w:ascii="Times New Roman" w:hAnsi="Times New Roman" w:cs="Times New Roman"/>
          <w:sz w:val="28"/>
          <w:szCs w:val="28"/>
        </w:rPr>
        <w:t>еделятся множест</w:t>
      </w:r>
      <w:r w:rsidRPr="00E108B6">
        <w:rPr>
          <w:rFonts w:ascii="Times New Roman" w:hAnsi="Times New Roman" w:cs="Times New Roman"/>
          <w:sz w:val="28"/>
          <w:szCs w:val="28"/>
        </w:rPr>
        <w:t>вом факторов, как местных, так и общих: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состоянием организма, характе</w:t>
      </w:r>
      <w:r w:rsidRPr="00E108B6">
        <w:rPr>
          <w:rFonts w:ascii="Times New Roman" w:hAnsi="Times New Roman" w:cs="Times New Roman"/>
          <w:sz w:val="28"/>
          <w:szCs w:val="28"/>
        </w:rPr>
        <w:t>ром травмы, локализацией перелома, с</w:t>
      </w:r>
      <w:r w:rsidR="00E108B6" w:rsidRPr="00E108B6">
        <w:rPr>
          <w:rFonts w:ascii="Times New Roman" w:hAnsi="Times New Roman" w:cs="Times New Roman"/>
          <w:sz w:val="28"/>
          <w:szCs w:val="28"/>
        </w:rPr>
        <w:t>тепенью кровоснабжения зоны пе</w:t>
      </w:r>
      <w:r w:rsidRPr="00E108B6">
        <w:rPr>
          <w:rFonts w:ascii="Times New Roman" w:hAnsi="Times New Roman" w:cs="Times New Roman"/>
          <w:sz w:val="28"/>
          <w:szCs w:val="28"/>
        </w:rPr>
        <w:t>релома и всей конечности в целом,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особенностями фиксации костных </w:t>
      </w:r>
      <w:r w:rsidRPr="00E108B6">
        <w:rPr>
          <w:rFonts w:ascii="Times New Roman" w:hAnsi="Times New Roman" w:cs="Times New Roman"/>
          <w:sz w:val="28"/>
          <w:szCs w:val="28"/>
        </w:rPr>
        <w:t>фрагментов и др.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Открытые переломы (10–15 % от всех переломов) сопровождаются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большей степенью разрушения окружающих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кость мягких тканей, что резко </w:t>
      </w:r>
      <w:r w:rsidRPr="00E108B6">
        <w:rPr>
          <w:rFonts w:ascii="Times New Roman" w:hAnsi="Times New Roman" w:cs="Times New Roman"/>
          <w:sz w:val="28"/>
          <w:szCs w:val="28"/>
        </w:rPr>
        <w:t>ухудшает кровоснабжение. Поэтому на</w:t>
      </w:r>
      <w:r w:rsidR="00E108B6" w:rsidRPr="00E108B6">
        <w:rPr>
          <w:rFonts w:ascii="Times New Roman" w:hAnsi="Times New Roman" w:cs="Times New Roman"/>
          <w:sz w:val="28"/>
          <w:szCs w:val="28"/>
        </w:rPr>
        <w:t>рушения процесса заживления от</w:t>
      </w:r>
      <w:r w:rsidRPr="00E108B6">
        <w:rPr>
          <w:rFonts w:ascii="Times New Roman" w:hAnsi="Times New Roman" w:cs="Times New Roman"/>
          <w:sz w:val="28"/>
          <w:szCs w:val="28"/>
        </w:rPr>
        <w:t>крытого перелома наблюдаются у каждого второго пациента.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Чем тяжелее повреждение к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остной ткани, тем больше в зоне </w:t>
      </w:r>
      <w:r w:rsidRPr="00E108B6">
        <w:rPr>
          <w:rFonts w:ascii="Times New Roman" w:hAnsi="Times New Roman" w:cs="Times New Roman"/>
          <w:sz w:val="28"/>
          <w:szCs w:val="28"/>
        </w:rPr>
        <w:t>перелома погибшего костного веществ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а, тем дольше протекает процесс </w:t>
      </w:r>
      <w:r w:rsidRPr="00E108B6">
        <w:rPr>
          <w:rFonts w:ascii="Times New Roman" w:hAnsi="Times New Roman" w:cs="Times New Roman"/>
          <w:sz w:val="28"/>
          <w:szCs w:val="28"/>
        </w:rPr>
        <w:t>репаративной регенерации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. Это в первую очередь касается </w:t>
      </w:r>
      <w:r w:rsidRPr="00E108B6">
        <w:rPr>
          <w:rFonts w:ascii="Times New Roman" w:hAnsi="Times New Roman" w:cs="Times New Roman"/>
          <w:sz w:val="28"/>
          <w:szCs w:val="28"/>
        </w:rPr>
        <w:t>оскольчатых переломов. Боль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шое количество мелких и крупных </w:t>
      </w:r>
      <w:r w:rsidRPr="00E108B6">
        <w:rPr>
          <w:rFonts w:ascii="Times New Roman" w:hAnsi="Times New Roman" w:cs="Times New Roman"/>
          <w:sz w:val="28"/>
          <w:szCs w:val="28"/>
        </w:rPr>
        <w:t>костных отломков после оскольчатых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переломов трубчатых костей при </w:t>
      </w:r>
      <w:r w:rsidRPr="00E108B6">
        <w:rPr>
          <w:rFonts w:ascii="Times New Roman" w:hAnsi="Times New Roman" w:cs="Times New Roman"/>
          <w:sz w:val="28"/>
          <w:szCs w:val="28"/>
        </w:rPr>
        <w:t>малейших ошибках в тактике лечен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ия значительно ухудшает прогноз </w:t>
      </w:r>
      <w:r w:rsidRPr="00E108B6">
        <w:rPr>
          <w:rFonts w:ascii="Times New Roman" w:hAnsi="Times New Roman" w:cs="Times New Roman"/>
          <w:sz w:val="28"/>
          <w:szCs w:val="28"/>
        </w:rPr>
        <w:t>сращения. Некоторые костные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фрагменты в момент повреждения </w:t>
      </w:r>
      <w:r w:rsidRPr="00E108B6">
        <w:rPr>
          <w:rFonts w:ascii="Times New Roman" w:hAnsi="Times New Roman" w:cs="Times New Roman"/>
          <w:sz w:val="28"/>
          <w:szCs w:val="28"/>
        </w:rPr>
        <w:t>теряют связь с окружающими тк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анями (надкостницей, </w:t>
      </w:r>
      <w:r w:rsidR="00E108B6" w:rsidRPr="00E108B6">
        <w:rPr>
          <w:rFonts w:ascii="Times New Roman" w:hAnsi="Times New Roman" w:cs="Times New Roman"/>
          <w:sz w:val="28"/>
          <w:szCs w:val="28"/>
        </w:rPr>
        <w:lastRenderedPageBreak/>
        <w:t xml:space="preserve">мышцами) и </w:t>
      </w:r>
      <w:r w:rsidRPr="00E108B6">
        <w:rPr>
          <w:rFonts w:ascii="Times New Roman" w:hAnsi="Times New Roman" w:cs="Times New Roman"/>
          <w:sz w:val="28"/>
          <w:szCs w:val="28"/>
        </w:rPr>
        <w:t>становятся свободнолежащ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ими. При исследовании с помощью </w:t>
      </w:r>
      <w:r w:rsidRPr="00E108B6">
        <w:rPr>
          <w:rFonts w:ascii="Times New Roman" w:hAnsi="Times New Roman" w:cs="Times New Roman"/>
          <w:sz w:val="28"/>
          <w:szCs w:val="28"/>
        </w:rPr>
        <w:t xml:space="preserve">изотопного метода кровообращения в 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таких костных отломках, а также </w:t>
      </w:r>
      <w:r w:rsidRPr="00E108B6">
        <w:rPr>
          <w:rFonts w:ascii="Times New Roman" w:hAnsi="Times New Roman" w:cs="Times New Roman"/>
          <w:sz w:val="28"/>
          <w:szCs w:val="28"/>
        </w:rPr>
        <w:t>в связанных с окружающими тк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анями мелких костных фрагментах </w:t>
      </w:r>
      <w:r w:rsidRPr="00E108B6">
        <w:rPr>
          <w:rFonts w:ascii="Times New Roman" w:hAnsi="Times New Roman" w:cs="Times New Roman"/>
          <w:sz w:val="28"/>
          <w:szCs w:val="28"/>
        </w:rPr>
        <w:t xml:space="preserve">было отмечено отсутствие в 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них радиоизотопа. В связанных с </w:t>
      </w:r>
      <w:r w:rsidRPr="00E108B6">
        <w:rPr>
          <w:rFonts w:ascii="Times New Roman" w:hAnsi="Times New Roman" w:cs="Times New Roman"/>
          <w:sz w:val="28"/>
          <w:szCs w:val="28"/>
        </w:rPr>
        <w:t>надкостницей отломках средних размеров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обнаружено 30 %, а в </w:t>
      </w:r>
      <w:r w:rsidRPr="00E108B6">
        <w:rPr>
          <w:rFonts w:ascii="Times New Roman" w:hAnsi="Times New Roman" w:cs="Times New Roman"/>
          <w:sz w:val="28"/>
          <w:szCs w:val="28"/>
        </w:rPr>
        <w:t>крупных фрагментах — 60 % от количе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ства изотопов в костной ткани в </w:t>
      </w:r>
      <w:r w:rsidRPr="00E108B6">
        <w:rPr>
          <w:rFonts w:ascii="Times New Roman" w:hAnsi="Times New Roman" w:cs="Times New Roman"/>
          <w:sz w:val="28"/>
          <w:szCs w:val="28"/>
        </w:rPr>
        <w:t>норме. Таким образом, больши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нство костных отломков мелких и </w:t>
      </w:r>
      <w:r w:rsidRPr="00E108B6">
        <w:rPr>
          <w:rFonts w:ascii="Times New Roman" w:hAnsi="Times New Roman" w:cs="Times New Roman"/>
          <w:sz w:val="28"/>
          <w:szCs w:val="28"/>
        </w:rPr>
        <w:t>средних размеров обречено на некр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оз, что значительно увеличивает </w:t>
      </w:r>
      <w:r w:rsidRPr="00E108B6">
        <w:rPr>
          <w:rFonts w:ascii="Times New Roman" w:hAnsi="Times New Roman" w:cs="Times New Roman"/>
          <w:sz w:val="28"/>
          <w:szCs w:val="28"/>
        </w:rPr>
        <w:t>сроки сращения (консолидации).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Смещение костных фрагментов также приводит к более значительному повреждению окружающи</w:t>
      </w:r>
      <w:r w:rsidR="00E108B6" w:rsidRPr="00E108B6">
        <w:rPr>
          <w:rFonts w:ascii="Times New Roman" w:hAnsi="Times New Roman" w:cs="Times New Roman"/>
          <w:sz w:val="28"/>
          <w:szCs w:val="28"/>
        </w:rPr>
        <w:t>х кость мягких тканей. Установ</w:t>
      </w:r>
      <w:r w:rsidRPr="00E108B6">
        <w:rPr>
          <w:rFonts w:ascii="Times New Roman" w:hAnsi="Times New Roman" w:cs="Times New Roman"/>
          <w:sz w:val="28"/>
          <w:szCs w:val="28"/>
        </w:rPr>
        <w:t>лено, что при поперечных перелом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ах с угловым смещением отломков </w:t>
      </w:r>
      <w:r w:rsidRPr="00E108B6">
        <w:rPr>
          <w:rFonts w:ascii="Times New Roman" w:hAnsi="Times New Roman" w:cs="Times New Roman"/>
          <w:sz w:val="28"/>
          <w:szCs w:val="28"/>
        </w:rPr>
        <w:t>более чем на 30–45º возможно наруш</w:t>
      </w:r>
      <w:r w:rsidR="00E108B6" w:rsidRPr="00E108B6">
        <w:rPr>
          <w:rFonts w:ascii="Times New Roman" w:hAnsi="Times New Roman" w:cs="Times New Roman"/>
          <w:sz w:val="28"/>
          <w:szCs w:val="28"/>
        </w:rPr>
        <w:t>ение целостности питающих арте</w:t>
      </w:r>
      <w:r w:rsidRPr="00E108B6">
        <w:rPr>
          <w:rFonts w:ascii="Times New Roman" w:hAnsi="Times New Roman" w:cs="Times New Roman"/>
          <w:sz w:val="28"/>
          <w:szCs w:val="28"/>
        </w:rPr>
        <w:t>рий в месте отхождения их от основног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о артериального ствола. Сильное </w:t>
      </w:r>
      <w:r w:rsidRPr="00E108B6">
        <w:rPr>
          <w:rFonts w:ascii="Times New Roman" w:hAnsi="Times New Roman" w:cs="Times New Roman"/>
          <w:sz w:val="28"/>
          <w:szCs w:val="28"/>
        </w:rPr>
        <w:t>смещение по ширине часто приводит к повреждению внутрикостного ствола питающей артерии, поэтому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поперечные переломы срастаются </w:t>
      </w:r>
      <w:r w:rsidRPr="00E108B6">
        <w:rPr>
          <w:rFonts w:ascii="Times New Roman" w:hAnsi="Times New Roman" w:cs="Times New Roman"/>
          <w:sz w:val="28"/>
          <w:szCs w:val="28"/>
        </w:rPr>
        <w:t>медленнее, чем косые и винтообраз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ные, при которых костномозговые </w:t>
      </w:r>
      <w:r w:rsidRPr="00E108B6">
        <w:rPr>
          <w:rFonts w:ascii="Times New Roman" w:hAnsi="Times New Roman" w:cs="Times New Roman"/>
          <w:sz w:val="28"/>
          <w:szCs w:val="28"/>
        </w:rPr>
        <w:t>сосуды повреждаются в меньшей степени.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В результате перелома кость разделяе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тся на два (простые переломы) и </w:t>
      </w:r>
      <w:r w:rsidRPr="00E108B6">
        <w:rPr>
          <w:rFonts w:ascii="Times New Roman" w:hAnsi="Times New Roman" w:cs="Times New Roman"/>
          <w:sz w:val="28"/>
          <w:szCs w:val="28"/>
        </w:rPr>
        <w:t>более (сложные) фрагмента или отломк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а. Заживление перелома включает </w:t>
      </w:r>
      <w:r w:rsidRPr="00E108B6">
        <w:rPr>
          <w:rFonts w:ascii="Times New Roman" w:hAnsi="Times New Roman" w:cs="Times New Roman"/>
          <w:sz w:val="28"/>
          <w:szCs w:val="28"/>
        </w:rPr>
        <w:t>следующие этапы: некроз костных отломко</w:t>
      </w:r>
      <w:r w:rsidR="00E108B6" w:rsidRPr="00E108B6">
        <w:rPr>
          <w:rFonts w:ascii="Times New Roman" w:hAnsi="Times New Roman" w:cs="Times New Roman"/>
          <w:sz w:val="28"/>
          <w:szCs w:val="28"/>
        </w:rPr>
        <w:t>в, развитие воспалительного про</w:t>
      </w:r>
      <w:r w:rsidRPr="00E108B6">
        <w:rPr>
          <w:rFonts w:ascii="Times New Roman" w:hAnsi="Times New Roman" w:cs="Times New Roman"/>
          <w:sz w:val="28"/>
          <w:szCs w:val="28"/>
        </w:rPr>
        <w:t>цесса в костной ране, пролиферация и дифференциация остеогенн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ых клеток, </w:t>
      </w:r>
      <w:r w:rsidRPr="00E108B6">
        <w:rPr>
          <w:rFonts w:ascii="Times New Roman" w:hAnsi="Times New Roman" w:cs="Times New Roman"/>
          <w:sz w:val="28"/>
          <w:szCs w:val="28"/>
        </w:rPr>
        <w:t>развитие костного регенерата и его минерализация.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Заживление перелома проходит в 4 стадии: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1 Первичная бластома — формиро</w:t>
      </w:r>
      <w:r w:rsidR="00E108B6" w:rsidRPr="00E108B6">
        <w:rPr>
          <w:rFonts w:ascii="Times New Roman" w:hAnsi="Times New Roman" w:cs="Times New Roman"/>
          <w:sz w:val="28"/>
          <w:szCs w:val="28"/>
        </w:rPr>
        <w:t>вание в очаге ирритации и окру</w:t>
      </w:r>
      <w:r w:rsidRPr="00E108B6">
        <w:rPr>
          <w:rFonts w:ascii="Times New Roman" w:hAnsi="Times New Roman" w:cs="Times New Roman"/>
          <w:sz w:val="28"/>
          <w:szCs w:val="28"/>
        </w:rPr>
        <w:t>жающих тканях материнского запаса для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регенерата за счет катаболизма </w:t>
      </w:r>
      <w:r w:rsidRPr="00E108B6">
        <w:rPr>
          <w:rFonts w:ascii="Times New Roman" w:hAnsi="Times New Roman" w:cs="Times New Roman"/>
          <w:sz w:val="28"/>
          <w:szCs w:val="28"/>
        </w:rPr>
        <w:t>тканевых структур, мобилизации р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есурсов тканей и включения всех </w:t>
      </w:r>
      <w:r w:rsidRPr="00E108B6">
        <w:rPr>
          <w:rFonts w:ascii="Times New Roman" w:hAnsi="Times New Roman" w:cs="Times New Roman"/>
          <w:sz w:val="28"/>
          <w:szCs w:val="28"/>
        </w:rPr>
        <w:t xml:space="preserve">звеньев </w:t>
      </w:r>
      <w:r w:rsidRPr="00E108B6">
        <w:rPr>
          <w:rFonts w:ascii="Times New Roman" w:hAnsi="Times New Roman" w:cs="Times New Roman"/>
          <w:sz w:val="28"/>
          <w:szCs w:val="28"/>
        </w:rPr>
        <w:lastRenderedPageBreak/>
        <w:t>нервной и гуморальной регуляц</w:t>
      </w:r>
      <w:r w:rsidR="00E108B6" w:rsidRPr="00E108B6">
        <w:rPr>
          <w:rFonts w:ascii="Times New Roman" w:hAnsi="Times New Roman" w:cs="Times New Roman"/>
          <w:sz w:val="28"/>
          <w:szCs w:val="28"/>
        </w:rPr>
        <w:t>ии репаративного процесса (пер</w:t>
      </w:r>
      <w:r w:rsidRPr="00E108B6">
        <w:rPr>
          <w:rFonts w:ascii="Times New Roman" w:hAnsi="Times New Roman" w:cs="Times New Roman"/>
          <w:sz w:val="28"/>
          <w:szCs w:val="28"/>
        </w:rPr>
        <w:t>вые 3–4 дня после перелома).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2 Образование и дифференцирование тканевых структур. Уже к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концу вторых суток клетки начинают пролиферировать. Полибл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асты </w:t>
      </w:r>
      <w:r w:rsidRPr="00E108B6">
        <w:rPr>
          <w:rFonts w:ascii="Times New Roman" w:hAnsi="Times New Roman" w:cs="Times New Roman"/>
          <w:sz w:val="28"/>
          <w:szCs w:val="28"/>
        </w:rPr>
        <w:t>(недифференцированные клетки первич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ной бластомы), в зависимости от </w:t>
      </w:r>
      <w:r w:rsidRPr="00E108B6">
        <w:rPr>
          <w:rFonts w:ascii="Times New Roman" w:hAnsi="Times New Roman" w:cs="Times New Roman"/>
          <w:sz w:val="28"/>
          <w:szCs w:val="28"/>
        </w:rPr>
        <w:t>условий, могут превращаться в остео</w:t>
      </w:r>
      <w:r w:rsidR="00E108B6" w:rsidRPr="00E108B6">
        <w:rPr>
          <w:rFonts w:ascii="Times New Roman" w:hAnsi="Times New Roman" w:cs="Times New Roman"/>
          <w:sz w:val="28"/>
          <w:szCs w:val="28"/>
        </w:rPr>
        <w:t>бласты, фибробласты, хондробла</w:t>
      </w:r>
      <w:r w:rsidRPr="00E108B6">
        <w:rPr>
          <w:rFonts w:ascii="Times New Roman" w:hAnsi="Times New Roman" w:cs="Times New Roman"/>
          <w:sz w:val="28"/>
          <w:szCs w:val="28"/>
        </w:rPr>
        <w:t>сты. Одновременно с пролиферацией кл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еток остеогенного слоя периоста </w:t>
      </w:r>
      <w:r w:rsidRPr="00E108B6">
        <w:rPr>
          <w:rFonts w:ascii="Times New Roman" w:hAnsi="Times New Roman" w:cs="Times New Roman"/>
          <w:sz w:val="28"/>
          <w:szCs w:val="28"/>
        </w:rPr>
        <w:t>происходит врастание кровеносных капилляров в рег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енерат, однако этот </w:t>
      </w:r>
      <w:r w:rsidRPr="00E108B6">
        <w:rPr>
          <w:rFonts w:ascii="Times New Roman" w:hAnsi="Times New Roman" w:cs="Times New Roman"/>
          <w:sz w:val="28"/>
          <w:szCs w:val="28"/>
        </w:rPr>
        <w:t>процесс значительно отстает от ст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ремительного увеличения костной </w:t>
      </w:r>
      <w:r w:rsidRPr="00E108B6">
        <w:rPr>
          <w:rFonts w:ascii="Times New Roman" w:hAnsi="Times New Roman" w:cs="Times New Roman"/>
          <w:sz w:val="28"/>
          <w:szCs w:val="28"/>
        </w:rPr>
        <w:t>массы. В условиях недостаточной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оксигенации клетки центральных </w:t>
      </w:r>
      <w:r w:rsidRPr="00E108B6">
        <w:rPr>
          <w:rFonts w:ascii="Times New Roman" w:hAnsi="Times New Roman" w:cs="Times New Roman"/>
          <w:sz w:val="28"/>
          <w:szCs w:val="28"/>
        </w:rPr>
        <w:t>участков регенерата дифференцирую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тся в фиброзную или хондроидную </w:t>
      </w:r>
      <w:r w:rsidRPr="00E108B6">
        <w:rPr>
          <w:rFonts w:ascii="Times New Roman" w:hAnsi="Times New Roman" w:cs="Times New Roman"/>
          <w:sz w:val="28"/>
          <w:szCs w:val="28"/>
        </w:rPr>
        <w:t>ткань. Остеогенные клетки, располо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женные ближе к кровеносной сети </w:t>
      </w:r>
      <w:r w:rsidRPr="00E108B6">
        <w:rPr>
          <w:rFonts w:ascii="Times New Roman" w:hAnsi="Times New Roman" w:cs="Times New Roman"/>
          <w:sz w:val="28"/>
          <w:szCs w:val="28"/>
        </w:rPr>
        <w:t>периоста, в условиях хорошего кис</w:t>
      </w:r>
      <w:r w:rsidR="00E108B6" w:rsidRPr="00E108B6">
        <w:rPr>
          <w:rFonts w:ascii="Times New Roman" w:hAnsi="Times New Roman" w:cs="Times New Roman"/>
          <w:sz w:val="28"/>
          <w:szCs w:val="28"/>
        </w:rPr>
        <w:t>лородного снабжения дифференци</w:t>
      </w:r>
      <w:r w:rsidRPr="00E108B6">
        <w:rPr>
          <w:rFonts w:ascii="Times New Roman" w:hAnsi="Times New Roman" w:cs="Times New Roman"/>
          <w:sz w:val="28"/>
          <w:szCs w:val="28"/>
        </w:rPr>
        <w:t>руются в остеобласты. По мере враста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ния сосудов в костный регенерат </w:t>
      </w:r>
      <w:r w:rsidRPr="00E108B6">
        <w:rPr>
          <w:rFonts w:ascii="Times New Roman" w:hAnsi="Times New Roman" w:cs="Times New Roman"/>
          <w:sz w:val="28"/>
          <w:szCs w:val="28"/>
        </w:rPr>
        <w:t xml:space="preserve">улучшается кровоснабжение его глубоких частей. Трабекулы 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костной </w:t>
      </w:r>
      <w:r w:rsidRPr="00E108B6">
        <w:rPr>
          <w:rFonts w:ascii="Times New Roman" w:hAnsi="Times New Roman" w:cs="Times New Roman"/>
          <w:sz w:val="28"/>
          <w:szCs w:val="28"/>
        </w:rPr>
        <w:t>ткани прорастают все глубже. Гранич</w:t>
      </w:r>
      <w:r w:rsidR="00E108B6" w:rsidRPr="00E108B6">
        <w:rPr>
          <w:rFonts w:ascii="Times New Roman" w:hAnsi="Times New Roman" w:cs="Times New Roman"/>
          <w:sz w:val="28"/>
          <w:szCs w:val="28"/>
        </w:rPr>
        <w:t>ащие с ними участки хряща обыз</w:t>
      </w:r>
      <w:r w:rsidRPr="00E108B6">
        <w:rPr>
          <w:rFonts w:ascii="Times New Roman" w:hAnsi="Times New Roman" w:cs="Times New Roman"/>
          <w:sz w:val="28"/>
          <w:szCs w:val="28"/>
        </w:rPr>
        <w:t>вествляются и гибнут. Их место зани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мает вновь образованная костная </w:t>
      </w:r>
      <w:r w:rsidRPr="00E108B6">
        <w:rPr>
          <w:rFonts w:ascii="Times New Roman" w:hAnsi="Times New Roman" w:cs="Times New Roman"/>
          <w:sz w:val="28"/>
          <w:szCs w:val="28"/>
        </w:rPr>
        <w:t xml:space="preserve">ткань. К седьмым суткам в области 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перелома наблюдается отчетливая </w:t>
      </w:r>
      <w:r w:rsidRPr="00E108B6">
        <w:rPr>
          <w:rFonts w:ascii="Times New Roman" w:hAnsi="Times New Roman" w:cs="Times New Roman"/>
          <w:sz w:val="28"/>
          <w:szCs w:val="28"/>
        </w:rPr>
        <w:t>манжетка регенерата вокруг костных отломков. Эта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стадия обычно про</w:t>
      </w:r>
      <w:r w:rsidRPr="00E108B6">
        <w:rPr>
          <w:rFonts w:ascii="Times New Roman" w:hAnsi="Times New Roman" w:cs="Times New Roman"/>
          <w:sz w:val="28"/>
          <w:szCs w:val="28"/>
        </w:rPr>
        <w:t>должается около 2 недель.</w:t>
      </w:r>
    </w:p>
    <w:p w:rsidR="00331861" w:rsidRPr="00E108B6" w:rsidRDefault="00331861" w:rsidP="00E10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Различают трое составляющих (три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источника) образования костной </w:t>
      </w:r>
      <w:r w:rsidRPr="00E108B6">
        <w:rPr>
          <w:rFonts w:ascii="Times New Roman" w:hAnsi="Times New Roman" w:cs="Times New Roman"/>
          <w:sz w:val="28"/>
          <w:szCs w:val="28"/>
        </w:rPr>
        <w:t>мозоли: периостальный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(наружный), эндостальный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(внутренний) и </w:t>
      </w:r>
      <w:r w:rsidRPr="00E108B6">
        <w:rPr>
          <w:rFonts w:ascii="Times New Roman" w:hAnsi="Times New Roman" w:cs="Times New Roman"/>
          <w:sz w:val="28"/>
          <w:szCs w:val="28"/>
        </w:rPr>
        <w:t>промежуточный (интермедиарный) р</w:t>
      </w:r>
      <w:r w:rsidR="00E108B6" w:rsidRPr="00E108B6">
        <w:rPr>
          <w:rFonts w:ascii="Times New Roman" w:hAnsi="Times New Roman" w:cs="Times New Roman"/>
          <w:sz w:val="28"/>
          <w:szCs w:val="28"/>
        </w:rPr>
        <w:t>егенерат, располагающийся непо</w:t>
      </w:r>
      <w:r w:rsidRPr="00E108B6">
        <w:rPr>
          <w:rFonts w:ascii="Times New Roman" w:hAnsi="Times New Roman" w:cs="Times New Roman"/>
          <w:sz w:val="28"/>
          <w:szCs w:val="28"/>
        </w:rPr>
        <w:t>средственно между костными отломками (рис. 5).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3 Образование ангиогенных костных стр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уктур — восстановление </w:t>
      </w:r>
      <w:r w:rsidRPr="00E108B6">
        <w:rPr>
          <w:rFonts w:ascii="Times New Roman" w:hAnsi="Times New Roman" w:cs="Times New Roman"/>
          <w:sz w:val="28"/>
          <w:szCs w:val="28"/>
        </w:rPr>
        <w:t>сосудистой сети формирующегося костног</w:t>
      </w:r>
      <w:r w:rsidR="00E108B6" w:rsidRPr="00E108B6">
        <w:rPr>
          <w:rFonts w:ascii="Times New Roman" w:hAnsi="Times New Roman" w:cs="Times New Roman"/>
          <w:sz w:val="28"/>
          <w:szCs w:val="28"/>
        </w:rPr>
        <w:t>о регенерата, а также минерали</w:t>
      </w:r>
      <w:r w:rsidRPr="00E108B6">
        <w:rPr>
          <w:rFonts w:ascii="Times New Roman" w:hAnsi="Times New Roman" w:cs="Times New Roman"/>
          <w:sz w:val="28"/>
          <w:szCs w:val="28"/>
        </w:rPr>
        <w:t>зация его белковой основы. Эта стадия длится от 2 недель до 2–3 месяцев.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lastRenderedPageBreak/>
        <w:t>Ее можно четко выявить рентгенологиче</w:t>
      </w:r>
      <w:r w:rsidR="00E108B6" w:rsidRPr="00E108B6">
        <w:rPr>
          <w:rFonts w:ascii="Times New Roman" w:hAnsi="Times New Roman" w:cs="Times New Roman"/>
          <w:sz w:val="28"/>
          <w:szCs w:val="28"/>
        </w:rPr>
        <w:t>ски через 4–5 недель. К оконча</w:t>
      </w:r>
      <w:r w:rsidRPr="00E108B6">
        <w:rPr>
          <w:rFonts w:ascii="Times New Roman" w:hAnsi="Times New Roman" w:cs="Times New Roman"/>
          <w:sz w:val="28"/>
          <w:szCs w:val="28"/>
        </w:rPr>
        <w:t>нию стадии устанавливается сращение отломков.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4 Перестройка первичного регенерата и реституции кости. Стадия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длится от 4 месяцев до года и более. Кли</w:t>
      </w:r>
      <w:r w:rsidR="00E108B6" w:rsidRPr="00E108B6">
        <w:rPr>
          <w:rFonts w:ascii="Times New Roman" w:hAnsi="Times New Roman" w:cs="Times New Roman"/>
          <w:sz w:val="28"/>
          <w:szCs w:val="28"/>
        </w:rPr>
        <w:t>нически и рентгенологически вы</w:t>
      </w:r>
      <w:r w:rsidRPr="00E108B6">
        <w:rPr>
          <w:rFonts w:ascii="Times New Roman" w:hAnsi="Times New Roman" w:cs="Times New Roman"/>
          <w:sz w:val="28"/>
          <w:szCs w:val="28"/>
        </w:rPr>
        <w:t>являются признаки сращения отломков зрелой костью.</w:t>
      </w:r>
    </w:p>
    <w:p w:rsidR="00E108B6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Клиническими признаками сращения перелома явл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яются: 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– отсутствие болей в зоне пере</w:t>
      </w:r>
      <w:r w:rsidR="00E108B6" w:rsidRPr="00E108B6">
        <w:rPr>
          <w:rFonts w:ascii="Times New Roman" w:hAnsi="Times New Roman" w:cs="Times New Roman"/>
          <w:sz w:val="28"/>
          <w:szCs w:val="28"/>
        </w:rPr>
        <w:t>лома при пальпации и осевой на</w:t>
      </w:r>
      <w:r w:rsidRPr="00E108B6">
        <w:rPr>
          <w:rFonts w:ascii="Times New Roman" w:hAnsi="Times New Roman" w:cs="Times New Roman"/>
          <w:sz w:val="28"/>
          <w:szCs w:val="28"/>
        </w:rPr>
        <w:t>грузке на конечность;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– отсутствие патологической подвижности в зоне перелома.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При выявлении у пациента та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ких клинических признаков можно </w:t>
      </w:r>
      <w:r w:rsidRPr="00E108B6">
        <w:rPr>
          <w:rFonts w:ascii="Times New Roman" w:hAnsi="Times New Roman" w:cs="Times New Roman"/>
          <w:sz w:val="28"/>
          <w:szCs w:val="28"/>
        </w:rPr>
        <w:t>прекратить иммобилизацию конечности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. Сращение перелома обязательно </w:t>
      </w:r>
      <w:r w:rsidRPr="00E108B6">
        <w:rPr>
          <w:rFonts w:ascii="Times New Roman" w:hAnsi="Times New Roman" w:cs="Times New Roman"/>
          <w:sz w:val="28"/>
          <w:szCs w:val="28"/>
        </w:rPr>
        <w:t>должно быть подтверждено рентгенологическим методом.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На первой стадии регенерат со</w:t>
      </w:r>
      <w:r w:rsidR="00E108B6" w:rsidRPr="00E108B6">
        <w:rPr>
          <w:rFonts w:ascii="Times New Roman" w:hAnsi="Times New Roman" w:cs="Times New Roman"/>
          <w:sz w:val="28"/>
          <w:szCs w:val="28"/>
        </w:rPr>
        <w:t>единительной ткани на рентгено</w:t>
      </w:r>
      <w:r w:rsidRPr="00E108B6">
        <w:rPr>
          <w:rFonts w:ascii="Times New Roman" w:hAnsi="Times New Roman" w:cs="Times New Roman"/>
          <w:sz w:val="28"/>
          <w:szCs w:val="28"/>
        </w:rPr>
        <w:t>грамме не определяется. Первые призна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ки костной мозоли в виде нежных </w:t>
      </w:r>
      <w:r w:rsidRPr="00E108B6">
        <w:rPr>
          <w:rFonts w:ascii="Times New Roman" w:hAnsi="Times New Roman" w:cs="Times New Roman"/>
          <w:sz w:val="28"/>
          <w:szCs w:val="28"/>
        </w:rPr>
        <w:t>облачковидных очагов появляются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у взрослых на 3–4 неделе после </w:t>
      </w:r>
      <w:r w:rsidRPr="00E108B6">
        <w:rPr>
          <w:rFonts w:ascii="Times New Roman" w:hAnsi="Times New Roman" w:cs="Times New Roman"/>
          <w:sz w:val="28"/>
          <w:szCs w:val="28"/>
        </w:rPr>
        <w:t>перелома (у детей — на 7–10 день). В да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льнейшем тень мозоли становится </w:t>
      </w:r>
      <w:r w:rsidRPr="00E108B6">
        <w:rPr>
          <w:rFonts w:ascii="Times New Roman" w:hAnsi="Times New Roman" w:cs="Times New Roman"/>
          <w:sz w:val="28"/>
          <w:szCs w:val="28"/>
        </w:rPr>
        <w:t>более выраженной, линия перелома исчез</w:t>
      </w:r>
      <w:r w:rsidR="00E108B6" w:rsidRPr="00E108B6">
        <w:rPr>
          <w:rFonts w:ascii="Times New Roman" w:hAnsi="Times New Roman" w:cs="Times New Roman"/>
          <w:sz w:val="28"/>
          <w:szCs w:val="28"/>
        </w:rPr>
        <w:t>ает через 4–8 месяцев в зависи</w:t>
      </w:r>
      <w:r w:rsidRPr="00E108B6">
        <w:rPr>
          <w:rFonts w:ascii="Times New Roman" w:hAnsi="Times New Roman" w:cs="Times New Roman"/>
          <w:sz w:val="28"/>
          <w:szCs w:val="28"/>
        </w:rPr>
        <w:t>мости от его локализации (рис. 6).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Так называемый костный шов в в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иде полоски остеосклероза может </w:t>
      </w:r>
      <w:r w:rsidRPr="00E108B6">
        <w:rPr>
          <w:rFonts w:ascii="Times New Roman" w:hAnsi="Times New Roman" w:cs="Times New Roman"/>
          <w:sz w:val="28"/>
          <w:szCs w:val="28"/>
        </w:rPr>
        <w:t>просматриваться на рентгенограммах через 1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,5–2 года и более. В дальнейшем </w:t>
      </w:r>
      <w:r w:rsidRPr="00E108B6">
        <w:rPr>
          <w:rFonts w:ascii="Times New Roman" w:hAnsi="Times New Roman" w:cs="Times New Roman"/>
          <w:sz w:val="28"/>
          <w:szCs w:val="28"/>
        </w:rPr>
        <w:t>она становится менее интенсивной и прин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имает зернистый характер, затем </w:t>
      </w:r>
      <w:r w:rsidRPr="00E108B6">
        <w:rPr>
          <w:rFonts w:ascii="Times New Roman" w:hAnsi="Times New Roman" w:cs="Times New Roman"/>
          <w:sz w:val="28"/>
          <w:szCs w:val="28"/>
        </w:rPr>
        <w:t>отдельные участки постепенно сливаю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тся и при полном обызвествлении </w:t>
      </w:r>
      <w:r w:rsidRPr="00E108B6">
        <w:rPr>
          <w:rFonts w:ascii="Times New Roman" w:hAnsi="Times New Roman" w:cs="Times New Roman"/>
          <w:sz w:val="28"/>
          <w:szCs w:val="28"/>
        </w:rPr>
        <w:t>мозоль приобретает характер гомогенной ма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ссы. На протяжении первого года </w:t>
      </w:r>
      <w:r w:rsidRPr="00E108B6">
        <w:rPr>
          <w:rFonts w:ascii="Times New Roman" w:hAnsi="Times New Roman" w:cs="Times New Roman"/>
          <w:sz w:val="28"/>
          <w:szCs w:val="28"/>
        </w:rPr>
        <w:t>костная мозоль ремоделируется, ясная продо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льная исчерченность проявляется </w:t>
      </w:r>
      <w:r w:rsidRPr="00E108B6">
        <w:rPr>
          <w:rFonts w:ascii="Times New Roman" w:hAnsi="Times New Roman" w:cs="Times New Roman"/>
          <w:sz w:val="28"/>
          <w:szCs w:val="28"/>
        </w:rPr>
        <w:t>через 1,5–2 года.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lastRenderedPageBreak/>
        <w:t>Нормальный процесс репаративной регенерации может протекать по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первичному, первично-замедленному,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вторичному типам и зависеть от </w:t>
      </w:r>
      <w:r w:rsidRPr="00E108B6">
        <w:rPr>
          <w:rFonts w:ascii="Times New Roman" w:hAnsi="Times New Roman" w:cs="Times New Roman"/>
          <w:sz w:val="28"/>
          <w:szCs w:val="28"/>
        </w:rPr>
        <w:t>ряда условий: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– отсутствия повреждения кожных покровов в зоне перелома;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– полного устранения всех ви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дов смещений костных отломков и </w:t>
      </w:r>
      <w:r w:rsidRPr="00E108B6">
        <w:rPr>
          <w:rFonts w:ascii="Times New Roman" w:hAnsi="Times New Roman" w:cs="Times New Roman"/>
          <w:sz w:val="28"/>
          <w:szCs w:val="28"/>
        </w:rPr>
        <w:t>восстановления анатомии поврежденного сегм</w:t>
      </w:r>
      <w:r w:rsidR="00E108B6" w:rsidRPr="00E108B6">
        <w:rPr>
          <w:rFonts w:ascii="Times New Roman" w:hAnsi="Times New Roman" w:cs="Times New Roman"/>
          <w:sz w:val="28"/>
          <w:szCs w:val="28"/>
        </w:rPr>
        <w:t>ента (расстояние между ко</w:t>
      </w:r>
      <w:r w:rsidRPr="00E108B6">
        <w:rPr>
          <w:rFonts w:ascii="Times New Roman" w:hAnsi="Times New Roman" w:cs="Times New Roman"/>
          <w:sz w:val="28"/>
          <w:szCs w:val="28"/>
        </w:rPr>
        <w:t>стными фрагментами не менее 50–100 мкм);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– обездвиживания костных фраг</w:t>
      </w:r>
      <w:r w:rsidR="00E108B6" w:rsidRPr="00E108B6">
        <w:rPr>
          <w:rFonts w:ascii="Times New Roman" w:hAnsi="Times New Roman" w:cs="Times New Roman"/>
          <w:sz w:val="28"/>
          <w:szCs w:val="28"/>
        </w:rPr>
        <w:t>ментов на весь период образова</w:t>
      </w:r>
      <w:r w:rsidRPr="00E108B6">
        <w:rPr>
          <w:rFonts w:ascii="Times New Roman" w:hAnsi="Times New Roman" w:cs="Times New Roman"/>
          <w:sz w:val="28"/>
          <w:szCs w:val="28"/>
        </w:rPr>
        <w:t>ния костной мозоли;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– полноценного кровоснабжения зоны перелома и всей конечности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</w:t>
      </w:r>
      <w:r w:rsidRPr="00E108B6">
        <w:rPr>
          <w:rFonts w:ascii="Times New Roman" w:hAnsi="Times New Roman" w:cs="Times New Roman"/>
          <w:sz w:val="28"/>
          <w:szCs w:val="28"/>
        </w:rPr>
        <w:t>в целом;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– своевременного начала дозированной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нагрузки по оси конечности в </w:t>
      </w:r>
      <w:r w:rsidRPr="00E108B6">
        <w:rPr>
          <w:rFonts w:ascii="Times New Roman" w:hAnsi="Times New Roman" w:cs="Times New Roman"/>
          <w:sz w:val="28"/>
          <w:szCs w:val="28"/>
        </w:rPr>
        <w:t>конце первой и по ходу второй стадии образования костной мозоли.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В случае соблюдения всех выш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еперечисленных условий сращение </w:t>
      </w:r>
      <w:r w:rsidRPr="00E108B6">
        <w:rPr>
          <w:rFonts w:ascii="Times New Roman" w:hAnsi="Times New Roman" w:cs="Times New Roman"/>
          <w:sz w:val="28"/>
          <w:szCs w:val="28"/>
        </w:rPr>
        <w:t>костных отломков в первую очередь идет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 за счет образования интермеди</w:t>
      </w:r>
      <w:r w:rsidRPr="00E108B6">
        <w:rPr>
          <w:rFonts w:ascii="Times New Roman" w:hAnsi="Times New Roman" w:cs="Times New Roman"/>
          <w:sz w:val="28"/>
          <w:szCs w:val="28"/>
        </w:rPr>
        <w:t xml:space="preserve">арной костной мозоли. Периостальная и </w:t>
      </w:r>
      <w:r w:rsidR="00E108B6" w:rsidRPr="00E108B6">
        <w:rPr>
          <w:rFonts w:ascii="Times New Roman" w:hAnsi="Times New Roman" w:cs="Times New Roman"/>
          <w:sz w:val="28"/>
          <w:szCs w:val="28"/>
        </w:rPr>
        <w:t>эндостальная костные мозоли вы</w:t>
      </w:r>
      <w:r w:rsidRPr="00E108B6">
        <w:rPr>
          <w:rFonts w:ascii="Times New Roman" w:hAnsi="Times New Roman" w:cs="Times New Roman"/>
          <w:sz w:val="28"/>
          <w:szCs w:val="28"/>
        </w:rPr>
        <w:t>ражены в меньшей степени и на рентгенограммах не определяются.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В структуре образующейся интермедиар</w:t>
      </w:r>
      <w:r w:rsidR="00E108B6" w:rsidRPr="00E108B6">
        <w:rPr>
          <w:rFonts w:ascii="Times New Roman" w:hAnsi="Times New Roman" w:cs="Times New Roman"/>
          <w:sz w:val="28"/>
          <w:szCs w:val="28"/>
        </w:rPr>
        <w:t>ной мозоли практически отсутст</w:t>
      </w:r>
      <w:r w:rsidRPr="00E108B6">
        <w:rPr>
          <w:rFonts w:ascii="Times New Roman" w:hAnsi="Times New Roman" w:cs="Times New Roman"/>
          <w:sz w:val="28"/>
          <w:szCs w:val="28"/>
        </w:rPr>
        <w:t>вуют элементы хрящевой ткани. Этот тип сращения кости получил название первичного, или прямого, заживл</w:t>
      </w:r>
      <w:r w:rsidR="00E108B6" w:rsidRPr="00E108B6">
        <w:rPr>
          <w:rFonts w:ascii="Times New Roman" w:hAnsi="Times New Roman" w:cs="Times New Roman"/>
          <w:sz w:val="28"/>
          <w:szCs w:val="28"/>
        </w:rPr>
        <w:t>ения. Обычно таким образом сра</w:t>
      </w:r>
      <w:r w:rsidRPr="00E108B6">
        <w:rPr>
          <w:rFonts w:ascii="Times New Roman" w:hAnsi="Times New Roman" w:cs="Times New Roman"/>
          <w:sz w:val="28"/>
          <w:szCs w:val="28"/>
        </w:rPr>
        <w:t>стаются переломы без смещения на фо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не адекватной фиксации гипсовой </w:t>
      </w:r>
      <w:r w:rsidRPr="00E108B6">
        <w:rPr>
          <w:rFonts w:ascii="Times New Roman" w:hAnsi="Times New Roman" w:cs="Times New Roman"/>
          <w:sz w:val="28"/>
          <w:szCs w:val="28"/>
        </w:rPr>
        <w:t>повязкой и переломы со смещением п</w:t>
      </w:r>
      <w:r w:rsidR="00E108B6" w:rsidRPr="00E108B6">
        <w:rPr>
          <w:rFonts w:ascii="Times New Roman" w:hAnsi="Times New Roman" w:cs="Times New Roman"/>
          <w:sz w:val="28"/>
          <w:szCs w:val="28"/>
        </w:rPr>
        <w:t>осле репозиции отломков и обез</w:t>
      </w:r>
      <w:r w:rsidRPr="00E108B6">
        <w:rPr>
          <w:rFonts w:ascii="Times New Roman" w:hAnsi="Times New Roman" w:cs="Times New Roman"/>
          <w:sz w:val="28"/>
          <w:szCs w:val="28"/>
        </w:rPr>
        <w:t>движивания конечности гипсовой повя</w:t>
      </w:r>
      <w:r w:rsidR="00E108B6" w:rsidRPr="00E108B6">
        <w:rPr>
          <w:rFonts w:ascii="Times New Roman" w:hAnsi="Times New Roman" w:cs="Times New Roman"/>
          <w:sz w:val="28"/>
          <w:szCs w:val="28"/>
        </w:rPr>
        <w:t>зкой или фиксации костных фраг</w:t>
      </w:r>
      <w:r w:rsidRPr="00E108B6">
        <w:rPr>
          <w:rFonts w:ascii="Times New Roman" w:hAnsi="Times New Roman" w:cs="Times New Roman"/>
          <w:sz w:val="28"/>
          <w:szCs w:val="28"/>
        </w:rPr>
        <w:t>ментов металлическими конструкциями.</w:t>
      </w:r>
    </w:p>
    <w:p w:rsidR="00331861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lastRenderedPageBreak/>
        <w:t>Первично-замедленный тип консол</w:t>
      </w:r>
      <w:r w:rsidR="00E108B6" w:rsidRPr="00E108B6">
        <w:rPr>
          <w:rFonts w:ascii="Times New Roman" w:hAnsi="Times New Roman" w:cs="Times New Roman"/>
          <w:sz w:val="28"/>
          <w:szCs w:val="28"/>
        </w:rPr>
        <w:t>идации возникает в случае чрез</w:t>
      </w:r>
      <w:r w:rsidRPr="00E108B6">
        <w:rPr>
          <w:rFonts w:ascii="Times New Roman" w:hAnsi="Times New Roman" w:cs="Times New Roman"/>
          <w:sz w:val="28"/>
          <w:szCs w:val="28"/>
        </w:rPr>
        <w:t>мерного давления отломков друг на др</w:t>
      </w:r>
      <w:r w:rsidR="00E108B6" w:rsidRPr="00E108B6">
        <w:rPr>
          <w:rFonts w:ascii="Times New Roman" w:hAnsi="Times New Roman" w:cs="Times New Roman"/>
          <w:sz w:val="28"/>
          <w:szCs w:val="28"/>
        </w:rPr>
        <w:t>уга при лечении переломов мето</w:t>
      </w:r>
      <w:r w:rsidRPr="00E108B6">
        <w:rPr>
          <w:rFonts w:ascii="Times New Roman" w:hAnsi="Times New Roman" w:cs="Times New Roman"/>
          <w:sz w:val="28"/>
          <w:szCs w:val="28"/>
        </w:rPr>
        <w:t>дом внеочагового компрессионно-дист</w:t>
      </w:r>
      <w:r w:rsidR="00E108B6" w:rsidRPr="00E108B6">
        <w:rPr>
          <w:rFonts w:ascii="Times New Roman" w:hAnsi="Times New Roman" w:cs="Times New Roman"/>
          <w:sz w:val="28"/>
          <w:szCs w:val="28"/>
        </w:rPr>
        <w:t>ракционного остеосинтеза. Избы</w:t>
      </w:r>
      <w:r w:rsidRPr="00E108B6">
        <w:rPr>
          <w:rFonts w:ascii="Times New Roman" w:hAnsi="Times New Roman" w:cs="Times New Roman"/>
          <w:sz w:val="28"/>
          <w:szCs w:val="28"/>
        </w:rPr>
        <w:t>точное давление в месте контакта костн</w:t>
      </w:r>
      <w:r w:rsidR="00E108B6" w:rsidRPr="00E108B6">
        <w:rPr>
          <w:rFonts w:ascii="Times New Roman" w:hAnsi="Times New Roman" w:cs="Times New Roman"/>
          <w:sz w:val="28"/>
          <w:szCs w:val="28"/>
        </w:rPr>
        <w:t>ых отломков приводит к дополни</w:t>
      </w:r>
      <w:r w:rsidRPr="00E108B6">
        <w:rPr>
          <w:rFonts w:ascii="Times New Roman" w:hAnsi="Times New Roman" w:cs="Times New Roman"/>
          <w:sz w:val="28"/>
          <w:szCs w:val="28"/>
        </w:rPr>
        <w:t xml:space="preserve">тельному нарушению их питания. В этих </w:t>
      </w:r>
      <w:r w:rsidR="00E108B6" w:rsidRPr="00E108B6">
        <w:rPr>
          <w:rFonts w:ascii="Times New Roman" w:hAnsi="Times New Roman" w:cs="Times New Roman"/>
          <w:sz w:val="28"/>
          <w:szCs w:val="28"/>
        </w:rPr>
        <w:t>случаях процесс образования ин</w:t>
      </w:r>
      <w:r w:rsidRPr="00E108B6">
        <w:rPr>
          <w:rFonts w:ascii="Times New Roman" w:hAnsi="Times New Roman" w:cs="Times New Roman"/>
          <w:sz w:val="28"/>
          <w:szCs w:val="28"/>
        </w:rPr>
        <w:t xml:space="preserve">термедиарной костной мозоли несколько </w:t>
      </w:r>
      <w:r w:rsidR="00E108B6" w:rsidRPr="00E108B6">
        <w:rPr>
          <w:rFonts w:ascii="Times New Roman" w:hAnsi="Times New Roman" w:cs="Times New Roman"/>
          <w:sz w:val="28"/>
          <w:szCs w:val="28"/>
        </w:rPr>
        <w:t>замедляется, так как определен</w:t>
      </w:r>
      <w:r w:rsidRPr="00E108B6">
        <w:rPr>
          <w:rFonts w:ascii="Times New Roman" w:hAnsi="Times New Roman" w:cs="Times New Roman"/>
          <w:sz w:val="28"/>
          <w:szCs w:val="28"/>
        </w:rPr>
        <w:t>ное время уходит на разрушение сдавл</w:t>
      </w:r>
      <w:r w:rsidR="00E108B6" w:rsidRPr="00E108B6">
        <w:rPr>
          <w:rFonts w:ascii="Times New Roman" w:hAnsi="Times New Roman" w:cs="Times New Roman"/>
          <w:sz w:val="28"/>
          <w:szCs w:val="28"/>
        </w:rPr>
        <w:t>енных участков костных фрагмен</w:t>
      </w:r>
      <w:r w:rsidRPr="00E108B6">
        <w:rPr>
          <w:rFonts w:ascii="Times New Roman" w:hAnsi="Times New Roman" w:cs="Times New Roman"/>
          <w:sz w:val="28"/>
          <w:szCs w:val="28"/>
        </w:rPr>
        <w:t>тов и образование между отломками нео</w:t>
      </w:r>
      <w:r w:rsidR="00E108B6" w:rsidRPr="00E108B6">
        <w:rPr>
          <w:rFonts w:ascii="Times New Roman" w:hAnsi="Times New Roman" w:cs="Times New Roman"/>
          <w:sz w:val="28"/>
          <w:szCs w:val="28"/>
        </w:rPr>
        <w:t>бходимого для первичного зажив</w:t>
      </w:r>
      <w:r w:rsidRPr="00E108B6">
        <w:rPr>
          <w:rFonts w:ascii="Times New Roman" w:hAnsi="Times New Roman" w:cs="Times New Roman"/>
          <w:sz w:val="28"/>
          <w:szCs w:val="28"/>
        </w:rPr>
        <w:t>ления пространства.</w:t>
      </w:r>
    </w:p>
    <w:p w:rsidR="00376A32" w:rsidRPr="00E108B6" w:rsidRDefault="00331861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8B6">
        <w:rPr>
          <w:rFonts w:ascii="Times New Roman" w:hAnsi="Times New Roman" w:cs="Times New Roman"/>
          <w:sz w:val="28"/>
          <w:szCs w:val="28"/>
        </w:rPr>
        <w:t>Вторичный, или непрямой, тип репаративной регенерации можно наблюдать при лечении переломов длинных трубчатых костей методом постоянного скелетного вытяжения, когда невоз</w:t>
      </w:r>
      <w:r w:rsidR="00E108B6" w:rsidRPr="00E108B6">
        <w:rPr>
          <w:rFonts w:ascii="Times New Roman" w:hAnsi="Times New Roman" w:cs="Times New Roman"/>
          <w:sz w:val="28"/>
          <w:szCs w:val="28"/>
        </w:rPr>
        <w:t>можно полностью обездвижить ко</w:t>
      </w:r>
      <w:r w:rsidRPr="00E108B6">
        <w:rPr>
          <w:rFonts w:ascii="Times New Roman" w:hAnsi="Times New Roman" w:cs="Times New Roman"/>
          <w:sz w:val="28"/>
          <w:szCs w:val="28"/>
        </w:rPr>
        <w:t>стные отломки или в случаях недостаточно</w:t>
      </w:r>
      <w:r w:rsidR="00E108B6" w:rsidRPr="00E108B6">
        <w:rPr>
          <w:rFonts w:ascii="Times New Roman" w:hAnsi="Times New Roman" w:cs="Times New Roman"/>
          <w:sz w:val="28"/>
          <w:szCs w:val="28"/>
        </w:rPr>
        <w:t>й иммобилизации конечности гип</w:t>
      </w:r>
      <w:r w:rsidRPr="00E108B6">
        <w:rPr>
          <w:rFonts w:ascii="Times New Roman" w:hAnsi="Times New Roman" w:cs="Times New Roman"/>
          <w:sz w:val="28"/>
          <w:szCs w:val="28"/>
        </w:rPr>
        <w:t>совой повязкой. На второй стадии заживл</w:t>
      </w:r>
      <w:r w:rsidR="00E108B6" w:rsidRPr="00E108B6">
        <w:rPr>
          <w:rFonts w:ascii="Times New Roman" w:hAnsi="Times New Roman" w:cs="Times New Roman"/>
          <w:sz w:val="28"/>
          <w:szCs w:val="28"/>
        </w:rPr>
        <w:t>ения перелома отмечается гипер</w:t>
      </w:r>
      <w:r w:rsidRPr="00E108B6">
        <w:rPr>
          <w:rFonts w:ascii="Times New Roman" w:hAnsi="Times New Roman" w:cs="Times New Roman"/>
          <w:sz w:val="28"/>
          <w:szCs w:val="28"/>
        </w:rPr>
        <w:t>трофия периостальной костной мо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золи, а между отломками вначале </w:t>
      </w:r>
      <w:r w:rsidRPr="00E108B6">
        <w:rPr>
          <w:rFonts w:ascii="Times New Roman" w:hAnsi="Times New Roman" w:cs="Times New Roman"/>
          <w:sz w:val="28"/>
          <w:szCs w:val="28"/>
        </w:rPr>
        <w:t xml:space="preserve">образуется хрящевая ткань. Только после 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обездвиживания зоны перелома за </w:t>
      </w:r>
      <w:r w:rsidRPr="00E108B6">
        <w:rPr>
          <w:rFonts w:ascii="Times New Roman" w:hAnsi="Times New Roman" w:cs="Times New Roman"/>
          <w:sz w:val="28"/>
          <w:szCs w:val="28"/>
        </w:rPr>
        <w:t>счет периоста и эндоста хрящевая интерм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едиарная мозоль рассасывается и </w:t>
      </w:r>
      <w:r w:rsidRPr="00E108B6">
        <w:rPr>
          <w:rFonts w:ascii="Times New Roman" w:hAnsi="Times New Roman" w:cs="Times New Roman"/>
          <w:sz w:val="28"/>
          <w:szCs w:val="28"/>
        </w:rPr>
        <w:t xml:space="preserve">замещается костной. Другими словами, при вторичном типе </w:t>
      </w:r>
      <w:r w:rsidR="00E108B6" w:rsidRPr="00E108B6">
        <w:rPr>
          <w:rFonts w:ascii="Times New Roman" w:hAnsi="Times New Roman" w:cs="Times New Roman"/>
          <w:sz w:val="28"/>
          <w:szCs w:val="28"/>
        </w:rPr>
        <w:t>значительно уд</w:t>
      </w:r>
      <w:r w:rsidRPr="00E108B6">
        <w:rPr>
          <w:rFonts w:ascii="Times New Roman" w:hAnsi="Times New Roman" w:cs="Times New Roman"/>
          <w:sz w:val="28"/>
          <w:szCs w:val="28"/>
        </w:rPr>
        <w:t>линяется вторая стадия образования кост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ной мозоли. С клинической точки </w:t>
      </w:r>
      <w:r w:rsidRPr="00E108B6">
        <w:rPr>
          <w:rFonts w:ascii="Times New Roman" w:hAnsi="Times New Roman" w:cs="Times New Roman"/>
          <w:sz w:val="28"/>
          <w:szCs w:val="28"/>
        </w:rPr>
        <w:t>зрения, гипертрофированную периостальну</w:t>
      </w:r>
      <w:r w:rsidR="00E108B6" w:rsidRPr="00E108B6">
        <w:rPr>
          <w:rFonts w:ascii="Times New Roman" w:hAnsi="Times New Roman" w:cs="Times New Roman"/>
          <w:sz w:val="28"/>
          <w:szCs w:val="28"/>
        </w:rPr>
        <w:t xml:space="preserve">ю костную мозоль трактовать как </w:t>
      </w:r>
      <w:r w:rsidRPr="00E108B6">
        <w:rPr>
          <w:rFonts w:ascii="Times New Roman" w:hAnsi="Times New Roman" w:cs="Times New Roman"/>
          <w:sz w:val="28"/>
          <w:szCs w:val="28"/>
        </w:rPr>
        <w:t>сращение перелома очень опасно. Слишко</w:t>
      </w:r>
      <w:r w:rsidR="00E108B6" w:rsidRPr="00E108B6">
        <w:rPr>
          <w:rFonts w:ascii="Times New Roman" w:hAnsi="Times New Roman" w:cs="Times New Roman"/>
          <w:sz w:val="28"/>
          <w:szCs w:val="28"/>
        </w:rPr>
        <w:t>м рано прекращенная иммобилиза</w:t>
      </w:r>
      <w:r w:rsidRPr="00E108B6">
        <w:rPr>
          <w:rFonts w:ascii="Times New Roman" w:hAnsi="Times New Roman" w:cs="Times New Roman"/>
          <w:sz w:val="28"/>
          <w:szCs w:val="28"/>
        </w:rPr>
        <w:t>ция может привести к обратному развитию периостальной костной мозоли и к нарушению заживления перелома.</w:t>
      </w:r>
    </w:p>
    <w:p w:rsidR="00376A32" w:rsidRPr="00D5667A" w:rsidRDefault="00376A32" w:rsidP="005C5A3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76A32" w:rsidRDefault="00376A32" w:rsidP="005C5A3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974597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pStyle w:val="a4"/>
        <w:numPr>
          <w:ilvl w:val="0"/>
          <w:numId w:val="2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резорбции костной ткани</w:t>
      </w:r>
    </w:p>
    <w:p w:rsidR="005C5A3B" w:rsidRDefault="005C5A3B" w:rsidP="005C5A3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Ремоделирование — это сопряженные во времени процессы локальной резорбции и формирования кости в небольших блоках посредством базисной мультиклеточной единицы, функцией которой является поддержание скелетного баланса.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Сопряжение во времени процессов ремоделирования достигается за счет механизма, в основе которого лежит взаимное влияние всех клеток посредством локальных сигналов факторов роста и других цитокинов.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Ремоделирование компактного и губчатого вещества кости рассматривается с позиции функционирования базисных многоклеточных единиц (БМЕ, Basic Multicellular Unit (BMU)) или костных ремоделирующих единиц (Bone Remodeling Unit (BRU)). БМЕ формируются в локусе перестройки костной ткани и представляют собой группу из согласованно функционирующих клеток, которые называют также "преобразующими блоками" или "обособленными ремоделирующими пакетами".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Базисную мультиклеточную единицу образуют остеокласты, остеобласты, активные мезенхимальные клетки и капиллярные петли. Размер БМЕ 0,05-0,1 мм3. Она имеет форму цилиндра с двумя конусовидными вершинами, в центре которого проходит кровеносный капилляр, окруженный остеогенными клетками. Вершина цилиндра - режущий конус, выстлана остеокластами, которые разрушают компактную кость, образуя в ней резорбционный канал. Средняя часть БМЕ - реверсивная зона, представляет собой резорбционную полость, выстланную клетками типа макрофагов и сменяющими их преостеобластами. Дистальный отдел БМЕ - замыкающий конус, покрытый остеобластами, которые заполняют резорбционный канал концентрически располагающимися костными пластинками.</w:t>
      </w:r>
    </w:p>
    <w:p w:rsid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lastRenderedPageBreak/>
        <w:t>В организме взрослого человека одновременно функционируют 100 000-10000 000 БМЕ. Ремоделирование костной ткани осуществляется в соответствии с действующими на кость нагрузками. Ежегодно обновляется около 4-10% общего объема костной массы. Этот процесс регулируется количеством и активностью костных клеток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Процесс ремоделирования костной ткани происходит в несколько фаз [активации, резорбции, реверсии, формирования (остеогенеза)], в каждую из которых ведущую роль выполняют те или иные клетки. Остеокласты и остеобласты вовлечены в процесс ремоделирования кости, остеоциты и покровные клетки участвуют в обменных процессах, обеспечивая питание кости и сох</w:t>
      </w:r>
      <w:r>
        <w:rPr>
          <w:rFonts w:ascii="Times New Roman" w:hAnsi="Times New Roman" w:cs="Times New Roman"/>
          <w:sz w:val="28"/>
          <w:szCs w:val="28"/>
        </w:rPr>
        <w:t>ранение кальциевого гомеостаза.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Ремоделирование кости начинается с активации покровны</w:t>
      </w:r>
      <w:r>
        <w:rPr>
          <w:rFonts w:ascii="Times New Roman" w:hAnsi="Times New Roman" w:cs="Times New Roman"/>
          <w:sz w:val="28"/>
          <w:szCs w:val="28"/>
        </w:rPr>
        <w:t xml:space="preserve">х клеток покоящейся зоны </w:t>
      </w:r>
      <w:r w:rsidRPr="005C5A3B">
        <w:rPr>
          <w:rFonts w:ascii="Times New Roman" w:hAnsi="Times New Roman" w:cs="Times New Roman"/>
          <w:sz w:val="28"/>
          <w:szCs w:val="28"/>
        </w:rPr>
        <w:t xml:space="preserve"> при помощи специфических цитокинов. На костном матриксе происходит разрушение протективного слоя, к оголенной поверхности мигрируют предщественники остеокластов, сливаются в многоядерную структуру - зрелый остеокласт, который деминерализует костный матрикс (резорбция, катализируемая при помощи ферментов карбоангидразы и тартрат-резистентной кислой фосфатазы) с образованием резорбционных лакун, после чего уступает место макрофагам. Макрофаги завершают разрушение органической матрицы межклеточного вещества кости и подготавливают поверхность к адгезии остеобластов (реверсия)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 xml:space="preserve">В последующем наступает реверсионная фаза, когда возникшие лакуны заполняются предшественниками, дифференцирующимися в остеобласты ("клетки-строители"). Начинается синтез костных протеинов, формирование органического матрикса кости, после чего минерализация, в соответствии с новыми условиями статической и динамической нагрузки на кость, завершает цикл ремоделирования. Остеобласты остаются внутри </w:t>
      </w:r>
      <w:r w:rsidRPr="005C5A3B">
        <w:rPr>
          <w:rFonts w:ascii="Times New Roman" w:hAnsi="Times New Roman" w:cs="Times New Roman"/>
          <w:sz w:val="28"/>
          <w:szCs w:val="28"/>
        </w:rPr>
        <w:lastRenderedPageBreak/>
        <w:t>костного матрикса, превращаясь в остеоциты. Остеобласты, оставшиеся на поверхности вновь сформированной кости, диффе</w:t>
      </w:r>
      <w:r>
        <w:rPr>
          <w:rFonts w:ascii="Times New Roman" w:hAnsi="Times New Roman" w:cs="Times New Roman"/>
          <w:sz w:val="28"/>
          <w:szCs w:val="28"/>
        </w:rPr>
        <w:t>ренцируются в покровные клетки.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Такие циклы возникают примерно 1 раз в 2-3 года в каждой единице костного ремоделирования (остеоне) как трабекулярных, так и кортикальных костей и длятся соответственно около 100 и 200 дней.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У молодых здоровых лиц в результате ремоделирования костная масса до 35-40 лет остается постоянной. Затем потеря костной массы у мужчин ежегодно составляет 0,5-2% в год, у женщин - 2-3%, с преимущественным ускорением в те</w:t>
      </w:r>
      <w:r>
        <w:rPr>
          <w:rFonts w:ascii="Times New Roman" w:hAnsi="Times New Roman" w:cs="Times New Roman"/>
          <w:sz w:val="28"/>
          <w:szCs w:val="28"/>
        </w:rPr>
        <w:t>чение 5-10 лет после менопаузы.</w:t>
      </w:r>
    </w:p>
    <w:p w:rsid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Каждый цикл ремоделирования в менопаузе заканчивается небольшим уменьшением костной массы. Активизация ремоделирования в менопаузе приводит к увеличению потери костной ткани (рис.2). P.D.Ross (1996) показал, что в течение всей жизни женщины теряют до 35% кортикальной и до 50% трабекулярной кости (для мужчин соответственно - 25% и 20%). Такое снижение костной массы приводит к снижению прочности кости и, следовательно, увеличению риска переломов.</w:t>
      </w:r>
    </w:p>
    <w:p w:rsid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 xml:space="preserve">Резорбция – это физиологический процесс. Однако при некоторых заболеваниях разрушение тканей может преобладать над их восстановлением. К подобным недугам относится остеопения и остеопороз. </w:t>
      </w:r>
    </w:p>
    <w:p w:rsid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В результате развития таких заболеваний наблюдает патологическое истончение и распадение кос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C5A3B">
        <w:rPr>
          <w:rFonts w:ascii="Times New Roman" w:hAnsi="Times New Roman" w:cs="Times New Roman"/>
          <w:sz w:val="28"/>
          <w:szCs w:val="28"/>
        </w:rPr>
        <w:t>ных тканей. Это может привести к перелома</w:t>
      </w:r>
      <w:r>
        <w:rPr>
          <w:rFonts w:ascii="Times New Roman" w:hAnsi="Times New Roman" w:cs="Times New Roman"/>
          <w:sz w:val="28"/>
          <w:szCs w:val="28"/>
        </w:rPr>
        <w:t xml:space="preserve">м и травмам. </w:t>
      </w:r>
    </w:p>
    <w:p w:rsid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 xml:space="preserve">Резорбция – это процесс, который позволяет обновить косные ткани человеческого организма. Однако в некоторых случаях явление может носить </w:t>
      </w:r>
      <w:r w:rsidRPr="005C5A3B">
        <w:rPr>
          <w:rFonts w:ascii="Times New Roman" w:hAnsi="Times New Roman" w:cs="Times New Roman"/>
          <w:sz w:val="28"/>
          <w:szCs w:val="28"/>
        </w:rPr>
        <w:lastRenderedPageBreak/>
        <w:t xml:space="preserve">патологический характер. Существует несколько видов такой резорбции: повышенная и локальная. </w:t>
      </w:r>
    </w:p>
    <w:p w:rsid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>В первом случае развивается серьезная патология, имеющая системный характер. Подобное явление может возникнуть в любой области скелета. Что касается локальной резорбции, то данная патология провоцируется воспалительным процессом только в определенной области, что впоследствии приводит к травме либо ин</w:t>
      </w:r>
      <w:r>
        <w:rPr>
          <w:rFonts w:ascii="Times New Roman" w:hAnsi="Times New Roman" w:cs="Times New Roman"/>
          <w:sz w:val="28"/>
          <w:szCs w:val="28"/>
        </w:rPr>
        <w:t xml:space="preserve">фекционному поражению тканей. </w:t>
      </w:r>
    </w:p>
    <w:p w:rsid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 xml:space="preserve">Причиной повышенной резорбции являются метаболические нарушения, которые протекают в структуре костей. Подобное явление характерно для таких заболеваний, как эндокринные недуги, проблемы опорно-двигательного аппарата, генетические нарушения, болезни почек, пищеварительной системы, а также крови. Помимо этого, патологическая костная резорбция может возникнуть в результате длительного применения определенных лекарственных средств. К таким препаратам относятся противосудорожные и кортикостероидные медикаменты. </w:t>
      </w:r>
    </w:p>
    <w:p w:rsid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t xml:space="preserve">Патологическая резорбция – это нарушение, которое может быть вызвано серьезным заболеванием. Для выявления основной причины подобного недуга требуется проведение обследования. Резорбция костной ткани выявляется несколькими основными методами: Лучевая диагностика. Это метод включает в себя проведение таких исследований, как остеоденситометрия, радиография и рентген. Однако визуальная оценка дает мало информации о состоянии пациента, а также о стадии недуга. Как правило, к такому методу прибегают только при первых признаках заболевания. Компьютерная томография является более эффективной, чем лучевая диагностика. </w:t>
      </w:r>
    </w:p>
    <w:p w:rsidR="005C5A3B" w:rsidRPr="005C5A3B" w:rsidRDefault="005C5A3B" w:rsidP="005C5A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A3B">
        <w:rPr>
          <w:rFonts w:ascii="Times New Roman" w:hAnsi="Times New Roman" w:cs="Times New Roman"/>
          <w:sz w:val="28"/>
          <w:szCs w:val="28"/>
        </w:rPr>
        <w:lastRenderedPageBreak/>
        <w:t>Лабораторные исследования. В данном случае проводится оценка гормональных показателей, минерального обмена. Определяются биохимические маркеры резорбции костных тканей. Это основные исследования, которые можно провести только в условиях лаборатории. При этом маркеры, которые указывают на насыщенность необходимыми минералами крови, а также анализ на уровень гормонов, принимающих участие в формировании скелета, считаются наиболее информативными. Резорбция костной ткани является физиологическим процессом. Однако иногда данное явление может принимать патологический характер. В таком случае проводится комплексное исследование.</w:t>
      </w: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rPr>
          <w:rFonts w:ascii="Times New Roman" w:hAnsi="Times New Roman" w:cs="Times New Roman"/>
          <w:sz w:val="28"/>
          <w:szCs w:val="28"/>
        </w:rPr>
      </w:pPr>
    </w:p>
    <w:p w:rsidR="00974597" w:rsidRDefault="00974597" w:rsidP="005C5A3B">
      <w:pPr>
        <w:rPr>
          <w:rFonts w:ascii="Times New Roman" w:hAnsi="Times New Roman" w:cs="Times New Roman"/>
          <w:sz w:val="28"/>
          <w:szCs w:val="28"/>
        </w:rPr>
      </w:pPr>
    </w:p>
    <w:p w:rsidR="005C5A3B" w:rsidRDefault="005C5A3B" w:rsidP="005C5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A3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74597" w:rsidRPr="00056125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Абрамова Т.Ф., Никитина Т.М., Кочеткова Н.И., Студеникина Н.В., Никитина К.И. Остеопороз и физическая активность. Научно-методическое пособие. – М.: ООО «Скайпринт», 2013 – 112 с.</w:t>
      </w:r>
    </w:p>
    <w:p w:rsidR="00974597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Anatomy of Bone System: Students' Workbook /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Анатомия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костной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тетрадь: моногр. / И.В. Гайворонский и др. - М.: СпецЛит, 2014. - 64 c.</w:t>
      </w:r>
    </w:p>
    <w:p w:rsidR="00974597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Anatomy of Bone System: The manual for medical students /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Анатомия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костной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для медицинских вузов / И.В. Гайворонский и др. - М.: СпецЛит, 2014. - 88 c.</w:t>
      </w:r>
    </w:p>
    <w:p w:rsidR="00974597" w:rsidRPr="00056125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Билич, Г.Л. Костная система человека / Г.Л. Билич. - М.: Эксмо, 2013. - 249 c.</w:t>
      </w:r>
    </w:p>
    <w:p w:rsidR="00974597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Билич, Г.Л. Костная система человека. Атлас / Г.Л. Билич, В.А. Крыжановский, Е.Ю. Зигалова. - М.: Эксмо, 2013. - 192 c.</w:t>
      </w:r>
    </w:p>
    <w:p w:rsidR="00974597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Конаган, Ф. Лучевая диагностика заболеваний костно-мышечной системы / Ф. Конаган. - М.: Панфилова / Бином. Лаборатория знаний, 2014. - 971 c.</w:t>
      </w:r>
    </w:p>
    <w:p w:rsidR="00974597" w:rsidRPr="00056125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Райзер, М. Лучевая диагностика. Костно-мышечная система / М. Райзер. - М.: МЕДпресс-информ, 2014. - 477 c.</w:t>
      </w:r>
    </w:p>
    <w:p w:rsidR="00974597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Садртдинова, И.И. Амигдала в системе регуляции репродуктивных функций организма: моногр. / И.И. Садртдинова. - М.: ИНФРА-М, 2018. - 189 c.</w:t>
      </w:r>
    </w:p>
    <w:p w:rsidR="00974597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Ничипорук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Anatomy of bone system. The manual for medical students /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Анатомия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костной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для медицинских вузов / Г.И. Ничипорук. - М.: СпецЛит, 2014. - 144 c.</w:t>
      </w:r>
    </w:p>
    <w:p w:rsidR="00974597" w:rsidRPr="00056125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color w:val="000000"/>
          <w:sz w:val="28"/>
          <w:szCs w:val="28"/>
        </w:rPr>
        <w:t xml:space="preserve"> </w:t>
      </w:r>
      <w:r w:rsidRPr="00056125">
        <w:rPr>
          <w:rFonts w:ascii="Times New Roman" w:hAnsi="Times New Roman" w:cs="Times New Roman"/>
          <w:color w:val="000000"/>
          <w:sz w:val="28"/>
          <w:szCs w:val="28"/>
        </w:rPr>
        <w:t>Гололобов В.Г. Костные осколки как органная культура in vivo при огнестрельных переломах / В.Г. Гололобов // Морфология. - 2000.</w:t>
      </w:r>
    </w:p>
    <w:p w:rsidR="005C5A3B" w:rsidRPr="005C5A3B" w:rsidRDefault="00974597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Гололобов В.Г. Посттравматическая регенерация костной ткани. Современный взгляд на проблему / В.Г. Гололобов // Фундаментальные и прикладные проблемы гистологии</w:t>
      </w:r>
      <w:r w:rsidR="005C5A3B"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Гистология, цитология и эмбриология : учеб. / под ред. Ю. И. Афанасьева. 5-е изд., перераб. и доп. М. : Медицина, 2002 С. 224–252.</w:t>
      </w:r>
    </w:p>
    <w:p w:rsidR="005C5A3B" w:rsidRPr="005C5A3B" w:rsidRDefault="005C5A3B" w:rsidP="0005612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Травматология и ортопедия : рук. для врачей : в 4 т. / под ред. Н. В. Корнилова. СПб. : Гиппократ, 2004 Т. 1 С. 56–66.</w:t>
      </w:r>
    </w:p>
    <w:p w:rsidR="005C5A3B" w:rsidRDefault="005C5A3B" w:rsidP="0005612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Каплан, А. В. Повреждения костей и суставов / А. В. Каплан. 3-е изд., перераб. и доп. М. : Медицина, 1979 С. 5–10.</w:t>
      </w:r>
    </w:p>
    <w:p w:rsidR="005C5A3B" w:rsidRPr="005C5A3B" w:rsidRDefault="005C5A3B" w:rsidP="0005612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по остеопорозу. Под ред. Л.И. Беневоленской. – М.: БИНОМ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Лаборатория знаний, 2003. – 524 с.</w:t>
      </w:r>
    </w:p>
    <w:p w:rsidR="005C5A3B" w:rsidRPr="005C5A3B" w:rsidRDefault="005C5A3B" w:rsidP="0005612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Клинические рекомендации. Остеопороз. Диагностика, профилактика и лечение/ Под ред. О.М. Лесняк., Л.И. Беневоленской,– М.: ГЭОТАР-Медия, 2009. - 272 с.</w:t>
      </w:r>
    </w:p>
    <w:p w:rsidR="005C5A3B" w:rsidRPr="005C5A3B" w:rsidRDefault="005C5A3B" w:rsidP="0005612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Остеопороз. Риггз Б.Л., Мелтон </w:t>
      </w: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Л.Дж. Пер. с англ. М. – СПб.: ЗАО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«Издательсво БИНОМ», «Невский диалект», 2000 г. – 560 с.</w:t>
      </w:r>
    </w:p>
    <w:p w:rsidR="005C5A3B" w:rsidRPr="005C5A3B" w:rsidRDefault="005C5A3B" w:rsidP="0005612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Остеопороз. В кн. Рациональная фармакотерапия ревматических заболеваний./ Под общей редакцией В.А. Насоновой, Е.Л. Насонова. 2003 С. 246 - 256.</w:t>
      </w:r>
    </w:p>
    <w:p w:rsidR="005C5A3B" w:rsidRPr="005C5A3B" w:rsidRDefault="005C5A3B" w:rsidP="0005612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Brian C. L., Jerilynn C. P. Osteoporosis: What a Clinician Expects to Learn from a Patient’s Bone Density Examination Radiology 2003; Vol. 228: P. 620-628</w:t>
      </w:r>
    </w:p>
    <w:p w:rsidR="005C5A3B" w:rsidRPr="005C5A3B" w:rsidRDefault="005C5A3B" w:rsidP="0005612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C5A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Lawrence G. Raisz, M.D. Screening for Osteoporosis. NEJM. 2005. Vol. 353: P. 164-171</w:t>
      </w:r>
    </w:p>
    <w:p w:rsidR="005C5A3B" w:rsidRPr="005C5A3B" w:rsidRDefault="005C5A3B" w:rsidP="00056125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Соловьёва-Савоярова Г. Е., </w:t>
      </w:r>
      <w:hyperlink r:id="rId7" w:tooltip="Силин, Алексей Викторович (страница отсутствует)" w:history="1">
        <w:r w:rsidRPr="005C5A3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Силин А. В.</w:t>
        </w:r>
      </w:hyperlink>
      <w:r w:rsidRPr="005C5A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Дрожжина В. А.</w:t>
      </w:r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«Некариозные поражения зубов у женщин как проявление </w:t>
      </w:r>
      <w:hyperlink r:id="rId8" w:tooltip="Остеопения (страница отсутствует)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остеопении</w:t>
        </w:r>
      </w:hyperlink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tooltip="Остеопороз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остеопороза</w:t>
        </w:r>
      </w:hyperlink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Материалы конференции. XVIII Международная конференция челюстно-лицевых хирургов и стоматологов «Новые технологии в стоматологии». — СПб., издательство Министерства здравоохранения и соц. Развития РФ. — 188 с.</w:t>
      </w:r>
    </w:p>
    <w:p w:rsidR="00974597" w:rsidRPr="005C5A3B" w:rsidRDefault="00974597" w:rsidP="0097459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Риггз Б. Л., Мелтон III Л. Дж.</w:t>
      </w:r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«Остеопороз» (перевод с английского) М. — СПб.: БИНОМ, Невский диалект, 2000.— 560 с. </w:t>
      </w:r>
      <w:hyperlink r:id="rId10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5-7989-0185-8</w:t>
        </w:r>
      </w:hyperlink>
    </w:p>
    <w:p w:rsidR="00974597" w:rsidRPr="005C5A3B" w:rsidRDefault="00974597" w:rsidP="0097459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Рожинская Л. Я.</w:t>
      </w:r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«Системный остеопороз»: Практическое руководство для врачей.— М.: Издатель Мокеев, 2000.— 196 с. </w:t>
      </w:r>
      <w:hyperlink r:id="rId11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5-93135-003-9</w:t>
        </w:r>
      </w:hyperlink>
    </w:p>
    <w:p w:rsidR="00974597" w:rsidRPr="005C5A3B" w:rsidRDefault="00974597" w:rsidP="0097459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Руденко Э. В.</w:t>
      </w:r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2" w:tooltip="Остеопороз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Остеопороз</w:t>
        </w:r>
      </w:hyperlink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диагностика, лечение и профилактика». Практическое руководство для врачей.— Минск.: Белнаука, 2001.— 153 с. </w:t>
      </w:r>
      <w:hyperlink r:id="rId13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985-08-0421-1</w:t>
        </w:r>
      </w:hyperlink>
    </w:p>
    <w:p w:rsidR="00974597" w:rsidRPr="005C5A3B" w:rsidRDefault="00974597" w:rsidP="0097459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Соловьёва-Савоярова Г. Е., Дрожжина В. А.</w:t>
      </w:r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4" w:tooltip="Эстрогены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Эстрогены</w:t>
        </w:r>
      </w:hyperlink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некариозные поражения зубов». — СПб., Издательство СЗГМУ им. И. И. Мечникова, 2012. — 140 с. </w:t>
      </w:r>
      <w:hyperlink r:id="rId15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978-5-89588-049-4</w:t>
        </w:r>
      </w:hyperlink>
    </w:p>
    <w:p w:rsidR="00974597" w:rsidRPr="005C5A3B" w:rsidRDefault="00974597" w:rsidP="0097459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Соловьёва-Савоярова Г. Е., Дрожжина В. А., </w:t>
      </w:r>
      <w:hyperlink r:id="rId16" w:tooltip="Силин, Алексей Викторович (страница отсутствует)" w:history="1">
        <w:r w:rsidRPr="005C5A3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Силин А. В.</w:t>
        </w:r>
      </w:hyperlink>
      <w:r w:rsidRPr="005C5A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7" w:tooltip="Некариозные поражения зубов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Некариозные поражения зубов</w:t>
        </w:r>
      </w:hyperlink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этиопатогенетический подход к их реконструкции». Материалы IX научно-практической конференции "Современные методы диагностики, лечения и профилактики стоматологических заболеваний. </w:t>
      </w:r>
      <w:hyperlink r:id="rId18" w:tooltip="Эндодонтия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Эндодонтия</w:t>
        </w:r>
      </w:hyperlink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tooltip="Художественная реставрация зубов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реставрации</w:t>
        </w:r>
      </w:hyperlink>
      <w:r w:rsidRPr="005C5A3B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СПб., СПбИНСТОМ, 2012, — 121 с. </w:t>
      </w:r>
      <w:hyperlink r:id="rId20" w:history="1">
        <w:r w:rsidRPr="005C5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978-5-88711-329-6</w:t>
        </w:r>
      </w:hyperlink>
    </w:p>
    <w:p w:rsidR="00056125" w:rsidRPr="00056125" w:rsidRDefault="00056125" w:rsidP="0005612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И. Волотовский, Е. Р. Макаревич, В. Э. Чирак. Регенерация костной ткани в норме и патологии. Методическ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рекомендации. 2015 г. Минск.</w:t>
      </w:r>
      <w:r w:rsidRPr="000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с.</w:t>
      </w:r>
    </w:p>
    <w:p w:rsidR="00056125" w:rsidRPr="00974597" w:rsidRDefault="00056125" w:rsidP="0097459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597">
        <w:rPr>
          <w:rFonts w:ascii="Times New Roman" w:hAnsi="Times New Roman" w:cs="Times New Roman"/>
          <w:color w:val="000000"/>
          <w:sz w:val="28"/>
          <w:szCs w:val="28"/>
        </w:rPr>
        <w:t>Гистогенез и регенерация тканей: труды ВМедА. СПб.: ВМедА, 2004.</w:t>
      </w:r>
    </w:p>
    <w:sectPr w:rsidR="00056125" w:rsidRPr="00974597" w:rsidSect="00EE7427">
      <w:footerReference w:type="default" r:id="rId21"/>
      <w:pgSz w:w="11906" w:h="16838"/>
      <w:pgMar w:top="1134" w:right="850" w:bottom="1134" w:left="1701" w:header="708" w:footer="9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11" w:rsidRDefault="00550D11" w:rsidP="00056125">
      <w:pPr>
        <w:spacing w:after="0" w:line="240" w:lineRule="auto"/>
      </w:pPr>
      <w:r>
        <w:separator/>
      </w:r>
    </w:p>
  </w:endnote>
  <w:endnote w:type="continuationSeparator" w:id="1">
    <w:p w:rsidR="00550D11" w:rsidRDefault="00550D11" w:rsidP="0005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76"/>
      <w:docPartObj>
        <w:docPartGallery w:val="Общ"/>
        <w:docPartUnique/>
      </w:docPartObj>
    </w:sdtPr>
    <w:sdtContent>
      <w:p w:rsidR="00EE7427" w:rsidRDefault="00EE7427">
        <w:pPr>
          <w:pStyle w:val="a8"/>
          <w:jc w:val="center"/>
        </w:pPr>
      </w:p>
      <w:p w:rsidR="00EE7427" w:rsidRDefault="00EE7427">
        <w:pPr>
          <w:pStyle w:val="a8"/>
          <w:jc w:val="center"/>
        </w:pPr>
        <w:fldSimple w:instr=" PAGE   \* MERGEFORMAT ">
          <w:r w:rsidR="00974597">
            <w:rPr>
              <w:noProof/>
            </w:rPr>
            <w:t>23</w:t>
          </w:r>
        </w:fldSimple>
      </w:p>
    </w:sdtContent>
  </w:sdt>
  <w:p w:rsidR="00056125" w:rsidRDefault="000561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11" w:rsidRDefault="00550D11" w:rsidP="00056125">
      <w:pPr>
        <w:spacing w:after="0" w:line="240" w:lineRule="auto"/>
      </w:pPr>
      <w:r>
        <w:separator/>
      </w:r>
    </w:p>
  </w:footnote>
  <w:footnote w:type="continuationSeparator" w:id="1">
    <w:p w:rsidR="00550D11" w:rsidRDefault="00550D11" w:rsidP="0005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23D"/>
    <w:multiLevelType w:val="hybridMultilevel"/>
    <w:tmpl w:val="3BA6CA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685"/>
    <w:multiLevelType w:val="hybridMultilevel"/>
    <w:tmpl w:val="9E304224"/>
    <w:lvl w:ilvl="0" w:tplc="029A41E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3534"/>
    <w:multiLevelType w:val="hybridMultilevel"/>
    <w:tmpl w:val="CE88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E43F9"/>
    <w:multiLevelType w:val="hybridMultilevel"/>
    <w:tmpl w:val="184A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51CAB"/>
    <w:multiLevelType w:val="multilevel"/>
    <w:tmpl w:val="EDBC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77862"/>
    <w:multiLevelType w:val="hybridMultilevel"/>
    <w:tmpl w:val="C636C22E"/>
    <w:lvl w:ilvl="0" w:tplc="33523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A32"/>
    <w:rsid w:val="00056125"/>
    <w:rsid w:val="000B1EDF"/>
    <w:rsid w:val="00331861"/>
    <w:rsid w:val="00376A32"/>
    <w:rsid w:val="003812CC"/>
    <w:rsid w:val="00550D11"/>
    <w:rsid w:val="005C5A3B"/>
    <w:rsid w:val="00743D6C"/>
    <w:rsid w:val="00974597"/>
    <w:rsid w:val="00C3755B"/>
    <w:rsid w:val="00C94C1C"/>
    <w:rsid w:val="00D5667A"/>
    <w:rsid w:val="00E108B6"/>
    <w:rsid w:val="00EC2B43"/>
    <w:rsid w:val="00E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A3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C5A3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6125"/>
  </w:style>
  <w:style w:type="paragraph" w:styleId="a8">
    <w:name w:val="footer"/>
    <w:basedOn w:val="a"/>
    <w:link w:val="a9"/>
    <w:uiPriority w:val="99"/>
    <w:unhideWhenUsed/>
    <w:rsid w:val="0005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125"/>
  </w:style>
  <w:style w:type="paragraph" w:styleId="aa">
    <w:name w:val="Balloon Text"/>
    <w:basedOn w:val="a"/>
    <w:link w:val="ab"/>
    <w:uiPriority w:val="99"/>
    <w:semiHidden/>
    <w:unhideWhenUsed/>
    <w:rsid w:val="00EE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7707">
          <w:marLeft w:val="0"/>
          <w:marRight w:val="47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E%D1%81%D1%82%D0%B5%D0%BE%D0%BF%D0%B5%D0%BD%D0%B8%D1%8F&amp;action=edit&amp;redlink=1" TargetMode="External"/><Relationship Id="rId13" Type="http://schemas.openxmlformats.org/officeDocument/2006/relationships/hyperlink" Target="https://ru.wikipedia.org/wiki/%D0%A1%D0%BB%D1%83%D0%B6%D0%B5%D0%B1%D0%BD%D0%B0%D1%8F:%D0%98%D1%81%D1%82%D0%BE%D1%87%D0%BD%D0%B8%D0%BA%D0%B8_%D0%BA%D0%BD%D0%B8%D0%B3/9850804211" TargetMode="External"/><Relationship Id="rId18" Type="http://schemas.openxmlformats.org/officeDocument/2006/relationships/hyperlink" Target="https://ru.wikipedia.org/wiki/%D0%AD%D0%BD%D0%B4%D0%BE%D0%B4%D0%BE%D0%BD%D1%82%D0%B8%D1%8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u.wikipedia.org/w/index.php?title=%D0%A1%D0%B8%D0%BB%D0%B8%D0%BD,_%D0%90%D0%BB%D0%B5%D0%BA%D1%81%D0%B5%D0%B9_%D0%92%D0%B8%D0%BA%D1%82%D0%BE%D1%80%D0%BE%D0%B2%D0%B8%D1%87&amp;action=edit&amp;redlink=1" TargetMode="External"/><Relationship Id="rId12" Type="http://schemas.openxmlformats.org/officeDocument/2006/relationships/hyperlink" Target="https://ru.wikipedia.org/wiki/%D0%9E%D1%81%D1%82%D0%B5%D0%BE%D0%BF%D0%BE%D1%80%D0%BE%D0%B7" TargetMode="External"/><Relationship Id="rId17" Type="http://schemas.openxmlformats.org/officeDocument/2006/relationships/hyperlink" Target="https://ru.wikipedia.org/wiki/%D0%9D%D0%B5%D0%BA%D0%B0%D1%80%D0%B8%D0%BE%D0%B7%D0%BD%D1%8B%D0%B5_%D0%BF%D0%BE%D1%80%D0%B0%D0%B6%D0%B5%D0%BD%D0%B8%D1%8F_%D0%B7%D1%83%D0%B1%D0%BE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A1%D0%B8%D0%BB%D0%B8%D0%BD,_%D0%90%D0%BB%D0%B5%D0%BA%D1%81%D0%B5%D0%B9_%D0%92%D0%B8%D0%BA%D1%82%D0%BE%D1%80%D0%BE%D0%B2%D0%B8%D1%87&amp;action=edit&amp;redlink=1" TargetMode="External"/><Relationship Id="rId20" Type="http://schemas.openxmlformats.org/officeDocument/2006/relationships/hyperlink" Target="https://ru.wikipedia.org/wiki/%D0%A1%D0%BB%D1%83%D0%B6%D0%B5%D0%B1%D0%BD%D0%B0%D1%8F:%D0%98%D1%81%D1%82%D0%BE%D1%87%D0%BD%D0%B8%D0%BA%D0%B8_%D0%BA%D0%BD%D0%B8%D0%B3/97858871132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59313500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B%D1%83%D0%B6%D0%B5%D0%B1%D0%BD%D0%B0%D1%8F:%D0%98%D1%81%D1%82%D0%BE%D1%87%D0%BD%D0%B8%D0%BA%D0%B8_%D0%BA%D0%BD%D0%B8%D0%B3/97858958804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5798901858" TargetMode="External"/><Relationship Id="rId19" Type="http://schemas.openxmlformats.org/officeDocument/2006/relationships/hyperlink" Target="https://ru.wikipedia.org/wiki/%D0%A5%D1%83%D0%B4%D0%BE%D0%B6%D0%B5%D1%81%D1%82%D0%B2%D0%B5%D0%BD%D0%BD%D0%B0%D1%8F_%D1%80%D0%B5%D1%81%D1%82%D0%B0%D0%B2%D1%80%D0%B0%D1%86%D0%B8%D1%8F_%D0%B7%D1%83%D0%B1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1%D1%82%D0%B5%D0%BE%D0%BF%D0%BE%D1%80%D0%BE%D0%B7" TargetMode="External"/><Relationship Id="rId14" Type="http://schemas.openxmlformats.org/officeDocument/2006/relationships/hyperlink" Target="https://ru.wikipedia.org/wiki/%D0%AD%D1%81%D1%82%D1%80%D0%BE%D0%B3%D0%B5%D0%BD%D1%8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6000</Words>
  <Characters>34203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6</cp:revision>
  <dcterms:created xsi:type="dcterms:W3CDTF">2021-01-24T10:49:00Z</dcterms:created>
  <dcterms:modified xsi:type="dcterms:W3CDTF">2021-02-20T14:18:00Z</dcterms:modified>
</cp:coreProperties>
</file>